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F11A7" w14:textId="3978E59A" w:rsidR="00F6153E" w:rsidRPr="00EB2A2C" w:rsidRDefault="00F6153E" w:rsidP="0034579B">
      <w:pPr>
        <w:pStyle w:val="Nagwek1"/>
      </w:pPr>
      <w:bookmarkStart w:id="0" w:name="_Toc75941798"/>
      <w:r w:rsidRPr="00EB2A2C">
        <w:t>S</w:t>
      </w:r>
      <w:r w:rsidR="0034579B" w:rsidRPr="00EB2A2C">
        <w:t>PECYFIKACJA TECHNICZNA WYKONANIA I ODBIORU ROBÓT</w:t>
      </w:r>
      <w:bookmarkEnd w:id="0"/>
    </w:p>
    <w:p w14:paraId="091ACE6B" w14:textId="77777777" w:rsidR="0034579B" w:rsidRPr="00EB2A2C" w:rsidRDefault="0034579B" w:rsidP="0034579B">
      <w:pPr>
        <w:spacing w:after="0"/>
        <w:rPr>
          <w:rFonts w:ascii="Arial Narrow" w:hAnsi="Arial Narrow"/>
          <w:b/>
          <w:bCs/>
          <w:lang w:eastAsia="pl-P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076"/>
        <w:gridCol w:w="1996"/>
      </w:tblGrid>
      <w:tr w:rsidR="00F6153E" w:rsidRPr="00EB2A2C" w14:paraId="3B82D17D" w14:textId="77777777" w:rsidTr="00D10689">
        <w:tc>
          <w:tcPr>
            <w:tcW w:w="7076" w:type="dxa"/>
            <w:shd w:val="clear" w:color="auto" w:fill="auto"/>
          </w:tcPr>
          <w:p w14:paraId="2BF54089" w14:textId="77777777" w:rsidR="00F6153E" w:rsidRPr="00EB2A2C" w:rsidRDefault="00F6153E" w:rsidP="0034579B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EB2A2C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Branża: </w:t>
            </w:r>
          </w:p>
        </w:tc>
        <w:tc>
          <w:tcPr>
            <w:tcW w:w="1996" w:type="dxa"/>
            <w:shd w:val="clear" w:color="auto" w:fill="auto"/>
          </w:tcPr>
          <w:p w14:paraId="7AB98DD3" w14:textId="77777777" w:rsidR="00F6153E" w:rsidRPr="00EB2A2C" w:rsidRDefault="00F6153E" w:rsidP="0034579B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EB2A2C">
              <w:rPr>
                <w:rFonts w:ascii="Arial Narrow" w:hAnsi="Arial Narrow" w:cs="Arial"/>
                <w:b/>
                <w:bCs/>
                <w:sz w:val="22"/>
                <w:szCs w:val="22"/>
              </w:rPr>
              <w:t>CPV:</w:t>
            </w:r>
          </w:p>
        </w:tc>
      </w:tr>
      <w:tr w:rsidR="00F6153E" w:rsidRPr="00EB2A2C" w14:paraId="2A15BD6D" w14:textId="77777777" w:rsidTr="00D10689">
        <w:tc>
          <w:tcPr>
            <w:tcW w:w="7076" w:type="dxa"/>
            <w:shd w:val="clear" w:color="auto" w:fill="auto"/>
          </w:tcPr>
          <w:p w14:paraId="24AB6960" w14:textId="77777777" w:rsidR="00F6153E" w:rsidRPr="00EB2A2C" w:rsidRDefault="00F6153E" w:rsidP="0034579B">
            <w:pPr>
              <w:pStyle w:val="Stopka"/>
              <w:tabs>
                <w:tab w:val="clear" w:pos="4536"/>
                <w:tab w:val="clear" w:pos="9072"/>
              </w:tabs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EB2A2C">
              <w:rPr>
                <w:rFonts w:ascii="Arial Narrow" w:hAnsi="Arial Narrow" w:cs="Arial"/>
                <w:b/>
                <w:bCs/>
                <w:sz w:val="22"/>
                <w:szCs w:val="22"/>
              </w:rPr>
              <w:t>instalacja okablowania strukturalnego</w:t>
            </w:r>
          </w:p>
        </w:tc>
        <w:tc>
          <w:tcPr>
            <w:tcW w:w="1996" w:type="dxa"/>
            <w:shd w:val="clear" w:color="auto" w:fill="auto"/>
          </w:tcPr>
          <w:p w14:paraId="5EF64DDB" w14:textId="77777777" w:rsidR="00F6153E" w:rsidRPr="00EB2A2C" w:rsidRDefault="00F6153E" w:rsidP="0034579B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EB2A2C">
              <w:rPr>
                <w:rFonts w:ascii="Arial Narrow" w:hAnsi="Arial Narrow" w:cs="Arial"/>
                <w:b/>
                <w:bCs/>
                <w:sz w:val="22"/>
                <w:szCs w:val="22"/>
              </w:rPr>
              <w:t>45314310-7</w:t>
            </w:r>
          </w:p>
        </w:tc>
      </w:tr>
      <w:tr w:rsidR="0034579B" w:rsidRPr="00EB2A2C" w14:paraId="4A5CF81D" w14:textId="77777777" w:rsidTr="00D10689">
        <w:tc>
          <w:tcPr>
            <w:tcW w:w="7076" w:type="dxa"/>
            <w:shd w:val="clear" w:color="auto" w:fill="auto"/>
          </w:tcPr>
          <w:p w14:paraId="594F4725" w14:textId="4851A556" w:rsidR="0034579B" w:rsidRPr="00EB2A2C" w:rsidRDefault="0034579B" w:rsidP="0034579B">
            <w:pPr>
              <w:pStyle w:val="Stopka"/>
              <w:tabs>
                <w:tab w:val="clear" w:pos="4536"/>
                <w:tab w:val="clear" w:pos="9072"/>
              </w:tabs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EB2A2C">
              <w:rPr>
                <w:rFonts w:ascii="Arial Narrow" w:hAnsi="Arial Narrow" w:cs="Arial"/>
                <w:b/>
                <w:bCs/>
                <w:sz w:val="22"/>
                <w:szCs w:val="22"/>
              </w:rPr>
              <w:t>roboty w zakresie okablowania elektrycznego</w:t>
            </w:r>
          </w:p>
        </w:tc>
        <w:tc>
          <w:tcPr>
            <w:tcW w:w="1996" w:type="dxa"/>
            <w:shd w:val="clear" w:color="auto" w:fill="auto"/>
          </w:tcPr>
          <w:p w14:paraId="51692929" w14:textId="14779939" w:rsidR="0034579B" w:rsidRPr="00EB2A2C" w:rsidRDefault="0034579B" w:rsidP="0034579B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EB2A2C">
              <w:rPr>
                <w:rFonts w:ascii="Arial Narrow" w:hAnsi="Arial Narrow" w:cs="Arial"/>
                <w:b/>
                <w:bCs/>
                <w:sz w:val="22"/>
                <w:szCs w:val="22"/>
              </w:rPr>
              <w:t>45311100-1</w:t>
            </w:r>
          </w:p>
        </w:tc>
      </w:tr>
      <w:tr w:rsidR="00F6153E" w:rsidRPr="00EB2A2C" w14:paraId="7307090B" w14:textId="77777777" w:rsidTr="00D10689">
        <w:tc>
          <w:tcPr>
            <w:tcW w:w="7076" w:type="dxa"/>
            <w:shd w:val="clear" w:color="auto" w:fill="auto"/>
          </w:tcPr>
          <w:p w14:paraId="2393A9CC" w14:textId="77777777" w:rsidR="00F6153E" w:rsidRPr="00EB2A2C" w:rsidRDefault="00F6153E" w:rsidP="0034579B">
            <w:pPr>
              <w:pStyle w:val="Stopka"/>
              <w:tabs>
                <w:tab w:val="clear" w:pos="4536"/>
                <w:tab w:val="clear" w:pos="9072"/>
              </w:tabs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EB2A2C">
              <w:rPr>
                <w:rFonts w:ascii="Arial Narrow" w:hAnsi="Arial Narrow" w:cs="Arial"/>
                <w:b/>
                <w:bCs/>
                <w:sz w:val="22"/>
                <w:szCs w:val="22"/>
              </w:rPr>
              <w:t>roboty w zakresie okablowania multimedialnego (analogia  do robót w zakresie okablowania elektrycznego)</w:t>
            </w:r>
          </w:p>
        </w:tc>
        <w:tc>
          <w:tcPr>
            <w:tcW w:w="1996" w:type="dxa"/>
            <w:shd w:val="clear" w:color="auto" w:fill="auto"/>
          </w:tcPr>
          <w:p w14:paraId="72E5C016" w14:textId="77777777" w:rsidR="00F6153E" w:rsidRPr="00EB2A2C" w:rsidRDefault="00F6153E" w:rsidP="0034579B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EB2A2C">
              <w:rPr>
                <w:rFonts w:ascii="Arial Narrow" w:hAnsi="Arial Narrow" w:cs="Arial"/>
                <w:b/>
                <w:bCs/>
                <w:sz w:val="22"/>
                <w:szCs w:val="22"/>
              </w:rPr>
              <w:t>45311100-1</w:t>
            </w:r>
          </w:p>
        </w:tc>
      </w:tr>
      <w:tr w:rsidR="00F6153E" w:rsidRPr="00EB2A2C" w14:paraId="7276F396" w14:textId="77777777" w:rsidTr="00D10689">
        <w:tc>
          <w:tcPr>
            <w:tcW w:w="7076" w:type="dxa"/>
            <w:shd w:val="clear" w:color="auto" w:fill="auto"/>
          </w:tcPr>
          <w:p w14:paraId="3DECF02D" w14:textId="77777777" w:rsidR="00F6153E" w:rsidRPr="00EB2A2C" w:rsidRDefault="00F6153E" w:rsidP="0034579B">
            <w:pPr>
              <w:pStyle w:val="Stopka"/>
              <w:tabs>
                <w:tab w:val="clear" w:pos="4536"/>
                <w:tab w:val="clear" w:pos="9072"/>
              </w:tabs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EB2A2C">
              <w:rPr>
                <w:rFonts w:ascii="Arial Narrow" w:hAnsi="Arial Narrow" w:cs="Arial"/>
                <w:b/>
                <w:bCs/>
                <w:sz w:val="22"/>
                <w:szCs w:val="22"/>
              </w:rPr>
              <w:t>Urządzenia telewizyjne</w:t>
            </w:r>
          </w:p>
        </w:tc>
        <w:tc>
          <w:tcPr>
            <w:tcW w:w="1996" w:type="dxa"/>
            <w:shd w:val="clear" w:color="auto" w:fill="auto"/>
          </w:tcPr>
          <w:p w14:paraId="45C6B0BC" w14:textId="77777777" w:rsidR="00F6153E" w:rsidRPr="00EB2A2C" w:rsidRDefault="00F6153E" w:rsidP="0034579B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EB2A2C">
              <w:rPr>
                <w:rFonts w:ascii="Arial Narrow" w:hAnsi="Arial Narrow" w:cs="Arial"/>
                <w:b/>
                <w:bCs/>
                <w:sz w:val="22"/>
                <w:szCs w:val="22"/>
              </w:rPr>
              <w:t>32324300-3</w:t>
            </w:r>
          </w:p>
        </w:tc>
      </w:tr>
    </w:tbl>
    <w:p w14:paraId="586BB2C8" w14:textId="77777777" w:rsidR="000D4020" w:rsidRPr="00EB2A2C" w:rsidRDefault="000D4020" w:rsidP="0034579B">
      <w:pPr>
        <w:pStyle w:val="Punktregulaminu-numerowany"/>
        <w:spacing w:before="0" w:line="276" w:lineRule="auto"/>
        <w:ind w:left="567" w:firstLine="0"/>
        <w:rPr>
          <w:rFonts w:ascii="Arial Narrow" w:hAnsi="Arial Narrow"/>
          <w:szCs w:val="22"/>
        </w:rPr>
      </w:pPr>
    </w:p>
    <w:p w14:paraId="36B69513" w14:textId="77777777" w:rsidR="000D4020" w:rsidRPr="00EB2A2C" w:rsidRDefault="000D4020" w:rsidP="0034579B">
      <w:pPr>
        <w:pStyle w:val="Punktregulaminu-numerowany"/>
        <w:numPr>
          <w:ilvl w:val="0"/>
          <w:numId w:val="2"/>
        </w:numPr>
        <w:spacing w:before="0" w:line="276" w:lineRule="auto"/>
        <w:ind w:left="567" w:hanging="425"/>
        <w:rPr>
          <w:rFonts w:ascii="Arial Narrow" w:hAnsi="Arial Narrow"/>
          <w:szCs w:val="22"/>
        </w:rPr>
      </w:pPr>
      <w:r w:rsidRPr="00EB2A2C">
        <w:rPr>
          <w:rFonts w:ascii="Arial Narrow" w:hAnsi="Arial Narrow"/>
          <w:szCs w:val="22"/>
        </w:rPr>
        <w:t>Specyfikacja przedmiotu zamówienia</w:t>
      </w:r>
    </w:p>
    <w:p w14:paraId="1581BB65" w14:textId="77777777" w:rsidR="000D4020" w:rsidRPr="00EB2A2C" w:rsidRDefault="000D4020" w:rsidP="0034579B">
      <w:pPr>
        <w:pStyle w:val="Punktregulaminu"/>
        <w:spacing w:before="0" w:line="276" w:lineRule="auto"/>
        <w:ind w:left="160" w:firstLine="440"/>
        <w:rPr>
          <w:rFonts w:ascii="Arial Narrow" w:hAnsi="Arial Narrow"/>
          <w:szCs w:val="22"/>
        </w:rPr>
      </w:pPr>
    </w:p>
    <w:p w14:paraId="2CFEBBBA" w14:textId="628F4D75" w:rsidR="000D4020" w:rsidRPr="00EB2A2C" w:rsidRDefault="000D4020" w:rsidP="0034579B">
      <w:pPr>
        <w:pStyle w:val="Punktregulaminu"/>
        <w:spacing w:before="0" w:line="276" w:lineRule="auto"/>
        <w:ind w:left="160" w:firstLine="0"/>
        <w:rPr>
          <w:rFonts w:ascii="Arial Narrow" w:hAnsi="Arial Narrow"/>
          <w:szCs w:val="22"/>
        </w:rPr>
      </w:pPr>
      <w:r w:rsidRPr="00EB2A2C">
        <w:rPr>
          <w:rFonts w:ascii="Arial Narrow" w:hAnsi="Arial Narrow"/>
          <w:szCs w:val="22"/>
        </w:rPr>
        <w:t>Niniejsza specyfikacja dotyczy zakresu robót w ramach branży okablowania strukturalnego</w:t>
      </w:r>
      <w:r w:rsidR="00D10689" w:rsidRPr="00EB2A2C">
        <w:rPr>
          <w:rFonts w:ascii="Arial Narrow" w:hAnsi="Arial Narrow"/>
          <w:szCs w:val="22"/>
        </w:rPr>
        <w:t xml:space="preserve"> i multimedialnego</w:t>
      </w:r>
      <w:r w:rsidRPr="00EB2A2C">
        <w:rPr>
          <w:rFonts w:ascii="Arial Narrow" w:hAnsi="Arial Narrow"/>
          <w:szCs w:val="22"/>
        </w:rPr>
        <w:t>. Przedmiotem zamówienia są prace</w:t>
      </w:r>
      <w:r w:rsidR="00D10689" w:rsidRPr="00EB2A2C">
        <w:rPr>
          <w:rFonts w:ascii="Arial Narrow" w:hAnsi="Arial Narrow"/>
          <w:szCs w:val="22"/>
        </w:rPr>
        <w:t xml:space="preserve"> remontowe</w:t>
      </w:r>
      <w:r w:rsidRPr="00EB2A2C">
        <w:rPr>
          <w:rFonts w:ascii="Arial Narrow" w:hAnsi="Arial Narrow"/>
          <w:szCs w:val="22"/>
        </w:rPr>
        <w:t xml:space="preserve"> w pomieszczeniach jak poniżej w budynku A</w:t>
      </w:r>
      <w:r w:rsidR="00D10689" w:rsidRPr="00EB2A2C">
        <w:rPr>
          <w:rFonts w:ascii="Arial Narrow" w:hAnsi="Arial Narrow"/>
          <w:szCs w:val="22"/>
        </w:rPr>
        <w:t>25</w:t>
      </w:r>
      <w:r w:rsidRPr="00EB2A2C">
        <w:rPr>
          <w:rFonts w:ascii="Arial Narrow" w:hAnsi="Arial Narrow"/>
          <w:szCs w:val="22"/>
        </w:rPr>
        <w:t xml:space="preserve"> Politechniki Poznańskiej przy ul.</w:t>
      </w:r>
      <w:r w:rsidR="00D10689" w:rsidRPr="00EB2A2C">
        <w:rPr>
          <w:rFonts w:ascii="Arial Narrow" w:hAnsi="Arial Narrow"/>
          <w:szCs w:val="22"/>
        </w:rPr>
        <w:t> Polanka 3</w:t>
      </w:r>
      <w:r w:rsidRPr="00EB2A2C">
        <w:rPr>
          <w:rFonts w:ascii="Arial Narrow" w:hAnsi="Arial Narrow"/>
          <w:szCs w:val="22"/>
        </w:rPr>
        <w:t xml:space="preserve"> polegające na:</w:t>
      </w:r>
    </w:p>
    <w:p w14:paraId="4374A497" w14:textId="77777777" w:rsidR="00DD4344" w:rsidRPr="00EB2A2C" w:rsidRDefault="00DD4344" w:rsidP="0034579B">
      <w:pPr>
        <w:spacing w:after="0"/>
        <w:rPr>
          <w:rFonts w:ascii="Arial Narrow" w:hAnsi="Arial Narrow"/>
        </w:rPr>
      </w:pPr>
    </w:p>
    <w:p w14:paraId="2FBB94A7" w14:textId="1A5F4162" w:rsidR="00AA5E5B" w:rsidRPr="00EB2A2C" w:rsidRDefault="00AA5E5B" w:rsidP="0034579B">
      <w:pPr>
        <w:spacing w:after="0"/>
        <w:rPr>
          <w:rFonts w:ascii="Arial Narrow" w:hAnsi="Arial Narrow"/>
          <w:b/>
          <w:bCs/>
        </w:rPr>
      </w:pPr>
      <w:r w:rsidRPr="00EB2A2C">
        <w:rPr>
          <w:rFonts w:ascii="Arial Narrow" w:hAnsi="Arial Narrow"/>
          <w:b/>
          <w:bCs/>
        </w:rPr>
        <w:t xml:space="preserve">Pomieszczenie </w:t>
      </w:r>
      <w:r w:rsidR="00EF16DB" w:rsidRPr="00EB2A2C">
        <w:rPr>
          <w:rFonts w:ascii="Arial Narrow" w:hAnsi="Arial Narrow"/>
          <w:b/>
          <w:bCs/>
        </w:rPr>
        <w:t>1</w:t>
      </w:r>
      <w:r w:rsidR="00D10689" w:rsidRPr="00EB2A2C">
        <w:rPr>
          <w:rFonts w:ascii="Arial Narrow" w:hAnsi="Arial Narrow"/>
          <w:b/>
          <w:bCs/>
        </w:rPr>
        <w:t>32</w:t>
      </w:r>
    </w:p>
    <w:p w14:paraId="17EB7A95" w14:textId="27C486D8" w:rsidR="00961F62" w:rsidRPr="00EB2A2C" w:rsidRDefault="00961F62" w:rsidP="0034579B">
      <w:pPr>
        <w:pStyle w:val="Punktregulaminu"/>
        <w:numPr>
          <w:ilvl w:val="1"/>
          <w:numId w:val="2"/>
        </w:numPr>
        <w:tabs>
          <w:tab w:val="clear" w:pos="1644"/>
          <w:tab w:val="num" w:pos="-1985"/>
        </w:tabs>
        <w:spacing w:before="0" w:line="276" w:lineRule="auto"/>
        <w:ind w:left="1134" w:hanging="567"/>
        <w:rPr>
          <w:rFonts w:ascii="Arial Narrow" w:hAnsi="Arial Narrow"/>
          <w:szCs w:val="22"/>
        </w:rPr>
      </w:pPr>
      <w:r w:rsidRPr="00EB2A2C">
        <w:rPr>
          <w:rFonts w:ascii="Arial Narrow" w:hAnsi="Arial Narrow"/>
          <w:szCs w:val="22"/>
        </w:rPr>
        <w:t>Wykonanie przepustów</w:t>
      </w:r>
    </w:p>
    <w:p w14:paraId="79324675" w14:textId="6E7BA164" w:rsidR="00AA5E5B" w:rsidRPr="00EB2A2C" w:rsidRDefault="00AA5E5B" w:rsidP="0034579B">
      <w:pPr>
        <w:pStyle w:val="Punktregulaminu"/>
        <w:numPr>
          <w:ilvl w:val="1"/>
          <w:numId w:val="2"/>
        </w:numPr>
        <w:tabs>
          <w:tab w:val="clear" w:pos="1644"/>
          <w:tab w:val="num" w:pos="-1985"/>
        </w:tabs>
        <w:spacing w:before="0" w:line="276" w:lineRule="auto"/>
        <w:ind w:left="1134" w:hanging="567"/>
        <w:rPr>
          <w:rFonts w:ascii="Arial Narrow" w:hAnsi="Arial Narrow"/>
          <w:szCs w:val="22"/>
        </w:rPr>
      </w:pPr>
      <w:r w:rsidRPr="00EB2A2C">
        <w:rPr>
          <w:rFonts w:ascii="Arial Narrow" w:hAnsi="Arial Narrow"/>
          <w:szCs w:val="22"/>
        </w:rPr>
        <w:t>Montażu listew 1</w:t>
      </w:r>
      <w:r w:rsidR="00EF16DB" w:rsidRPr="00EB2A2C">
        <w:rPr>
          <w:rFonts w:ascii="Arial Narrow" w:hAnsi="Arial Narrow"/>
          <w:szCs w:val="22"/>
        </w:rPr>
        <w:t>6</w:t>
      </w:r>
      <w:r w:rsidRPr="00EB2A2C">
        <w:rPr>
          <w:rFonts w:ascii="Arial Narrow" w:hAnsi="Arial Narrow"/>
          <w:szCs w:val="22"/>
        </w:rPr>
        <w:t>0</w:t>
      </w:r>
      <w:r w:rsidR="008B7E38" w:rsidRPr="00EB2A2C">
        <w:rPr>
          <w:rFonts w:ascii="Arial Narrow" w:hAnsi="Arial Narrow"/>
          <w:szCs w:val="22"/>
        </w:rPr>
        <w:t>x</w:t>
      </w:r>
      <w:r w:rsidR="00EF16DB" w:rsidRPr="00EB2A2C">
        <w:rPr>
          <w:rFonts w:ascii="Arial Narrow" w:hAnsi="Arial Narrow"/>
          <w:szCs w:val="22"/>
        </w:rPr>
        <w:t>6</w:t>
      </w:r>
      <w:r w:rsidR="008B7E38" w:rsidRPr="00EB2A2C">
        <w:rPr>
          <w:rFonts w:ascii="Arial Narrow" w:hAnsi="Arial Narrow"/>
          <w:szCs w:val="22"/>
        </w:rPr>
        <w:t>5 dzielonych lub równoważnych</w:t>
      </w:r>
      <w:r w:rsidR="00EF16DB" w:rsidRPr="00EB2A2C">
        <w:rPr>
          <w:rFonts w:ascii="Arial Narrow" w:hAnsi="Arial Narrow"/>
          <w:szCs w:val="22"/>
        </w:rPr>
        <w:t xml:space="preserve"> dla okablowania</w:t>
      </w:r>
      <w:r w:rsidR="008A6C51" w:rsidRPr="00EB2A2C">
        <w:rPr>
          <w:rFonts w:ascii="Arial Narrow" w:hAnsi="Arial Narrow"/>
          <w:szCs w:val="22"/>
        </w:rPr>
        <w:t xml:space="preserve">. </w:t>
      </w:r>
      <w:r w:rsidR="00EF16DB" w:rsidRPr="00EB2A2C">
        <w:rPr>
          <w:rFonts w:ascii="Arial Narrow" w:hAnsi="Arial Narrow"/>
          <w:szCs w:val="22"/>
        </w:rPr>
        <w:t>Listwy 160x65 i 50x20 za</w:t>
      </w:r>
      <w:r w:rsidR="00961F62" w:rsidRPr="00EB2A2C">
        <w:rPr>
          <w:rFonts w:ascii="Arial Narrow" w:hAnsi="Arial Narrow"/>
          <w:szCs w:val="22"/>
        </w:rPr>
        <w:t> </w:t>
      </w:r>
      <w:r w:rsidR="00EF16DB" w:rsidRPr="00EB2A2C">
        <w:rPr>
          <w:rFonts w:ascii="Arial Narrow" w:hAnsi="Arial Narrow"/>
          <w:szCs w:val="22"/>
        </w:rPr>
        <w:t>kaloryferami w ramach robót elektrycznych</w:t>
      </w:r>
    </w:p>
    <w:p w14:paraId="522FFA9C" w14:textId="483998A6" w:rsidR="008A6C51" w:rsidRPr="00EB2A2C" w:rsidRDefault="008A6C51" w:rsidP="0034579B">
      <w:pPr>
        <w:pStyle w:val="Punktregulaminu"/>
        <w:numPr>
          <w:ilvl w:val="1"/>
          <w:numId w:val="2"/>
        </w:numPr>
        <w:tabs>
          <w:tab w:val="clear" w:pos="1644"/>
          <w:tab w:val="num" w:pos="-1985"/>
        </w:tabs>
        <w:spacing w:before="0" w:line="276" w:lineRule="auto"/>
        <w:ind w:left="1134" w:hanging="567"/>
        <w:rPr>
          <w:rFonts w:ascii="Arial Narrow" w:hAnsi="Arial Narrow"/>
          <w:szCs w:val="22"/>
        </w:rPr>
      </w:pPr>
      <w:r w:rsidRPr="00EB2A2C">
        <w:rPr>
          <w:rFonts w:ascii="Arial Narrow" w:hAnsi="Arial Narrow"/>
          <w:szCs w:val="22"/>
        </w:rPr>
        <w:t>Ułożeniu 1</w:t>
      </w:r>
      <w:r w:rsidR="00961F62" w:rsidRPr="00EB2A2C">
        <w:rPr>
          <w:rFonts w:ascii="Arial Narrow" w:hAnsi="Arial Narrow"/>
          <w:szCs w:val="22"/>
        </w:rPr>
        <w:t>2</w:t>
      </w:r>
      <w:r w:rsidRPr="00EB2A2C">
        <w:rPr>
          <w:rFonts w:ascii="Arial Narrow" w:hAnsi="Arial Narrow"/>
          <w:szCs w:val="22"/>
        </w:rPr>
        <w:t xml:space="preserve"> nowych przewodów U/UTP kat</w:t>
      </w:r>
      <w:r w:rsidR="00961F62" w:rsidRPr="00EB2A2C">
        <w:rPr>
          <w:rFonts w:ascii="Arial Narrow" w:hAnsi="Arial Narrow"/>
          <w:szCs w:val="22"/>
        </w:rPr>
        <w:t xml:space="preserve">egorii 6 </w:t>
      </w:r>
      <w:r w:rsidR="000E56D6" w:rsidRPr="00EB2A2C">
        <w:rPr>
          <w:rFonts w:ascii="Arial Narrow" w:hAnsi="Arial Narrow"/>
          <w:szCs w:val="22"/>
        </w:rPr>
        <w:t xml:space="preserve">w klasie reakcji na ogień B2ca-s2, d1, a3 </w:t>
      </w:r>
      <w:r w:rsidR="00961F62" w:rsidRPr="00EB2A2C">
        <w:rPr>
          <w:rFonts w:ascii="Arial Narrow" w:hAnsi="Arial Narrow"/>
          <w:szCs w:val="22"/>
        </w:rPr>
        <w:t>z</w:t>
      </w:r>
      <w:r w:rsidR="000E56D6" w:rsidRPr="00EB2A2C">
        <w:rPr>
          <w:rFonts w:ascii="Arial Narrow" w:hAnsi="Arial Narrow"/>
          <w:szCs w:val="22"/>
        </w:rPr>
        <w:t> </w:t>
      </w:r>
      <w:r w:rsidR="00961F62" w:rsidRPr="00EB2A2C">
        <w:rPr>
          <w:rFonts w:ascii="Arial Narrow" w:hAnsi="Arial Narrow"/>
          <w:szCs w:val="22"/>
        </w:rPr>
        <w:t xml:space="preserve"> pomieszczenia 132 </w:t>
      </w:r>
      <w:r w:rsidRPr="00EB2A2C">
        <w:rPr>
          <w:rFonts w:ascii="Arial Narrow" w:hAnsi="Arial Narrow"/>
          <w:szCs w:val="22"/>
        </w:rPr>
        <w:t xml:space="preserve">do budynkowego punktu dystrybucji okablowania  PD (pomieszczenie </w:t>
      </w:r>
      <w:r w:rsidR="00961F62" w:rsidRPr="00EB2A2C">
        <w:rPr>
          <w:rFonts w:ascii="Arial Narrow" w:hAnsi="Arial Narrow"/>
          <w:szCs w:val="22"/>
        </w:rPr>
        <w:t>018</w:t>
      </w:r>
      <w:r w:rsidRPr="00EB2A2C">
        <w:rPr>
          <w:rFonts w:ascii="Arial Narrow" w:hAnsi="Arial Narrow"/>
          <w:szCs w:val="22"/>
        </w:rPr>
        <w:t>).  W pomieszczeniu PD pozostawić zapas 1</w:t>
      </w:r>
      <w:r w:rsidR="00961F62" w:rsidRPr="00EB2A2C">
        <w:rPr>
          <w:rFonts w:ascii="Arial Narrow" w:hAnsi="Arial Narrow"/>
          <w:szCs w:val="22"/>
        </w:rPr>
        <w:t>5</w:t>
      </w:r>
      <w:r w:rsidRPr="00EB2A2C">
        <w:rPr>
          <w:rFonts w:ascii="Arial Narrow" w:hAnsi="Arial Narrow"/>
          <w:szCs w:val="22"/>
        </w:rPr>
        <w:t>m.</w:t>
      </w:r>
    </w:p>
    <w:p w14:paraId="0E7313D3" w14:textId="77777777" w:rsidR="00AA5E5B" w:rsidRPr="00EB2A2C" w:rsidRDefault="00AA5E5B" w:rsidP="0034579B">
      <w:pPr>
        <w:pStyle w:val="Punktregulaminu"/>
        <w:numPr>
          <w:ilvl w:val="1"/>
          <w:numId w:val="2"/>
        </w:numPr>
        <w:tabs>
          <w:tab w:val="clear" w:pos="1644"/>
          <w:tab w:val="num" w:pos="-1985"/>
        </w:tabs>
        <w:spacing w:before="0" w:line="276" w:lineRule="auto"/>
        <w:ind w:left="1134" w:hanging="567"/>
        <w:rPr>
          <w:rFonts w:ascii="Arial Narrow" w:hAnsi="Arial Narrow"/>
          <w:szCs w:val="22"/>
        </w:rPr>
      </w:pPr>
      <w:r w:rsidRPr="00EB2A2C">
        <w:rPr>
          <w:rFonts w:ascii="Arial Narrow" w:hAnsi="Arial Narrow"/>
          <w:szCs w:val="22"/>
        </w:rPr>
        <w:t>Montaż przewodów w węźle, zakończenie przewodów modułem RJ45, zakończenie przewodów w panelu oraz dynamiczne pomiary okablowania przeprowadzi Zamawiający.</w:t>
      </w:r>
    </w:p>
    <w:p w14:paraId="468BECDC" w14:textId="15D5165D" w:rsidR="00A604BC" w:rsidRPr="00EB2A2C" w:rsidRDefault="00A604BC" w:rsidP="0034579B">
      <w:pPr>
        <w:pStyle w:val="Punktregulaminu"/>
        <w:numPr>
          <w:ilvl w:val="1"/>
          <w:numId w:val="2"/>
        </w:numPr>
        <w:tabs>
          <w:tab w:val="clear" w:pos="1644"/>
          <w:tab w:val="num" w:pos="-1985"/>
        </w:tabs>
        <w:spacing w:before="0" w:line="276" w:lineRule="auto"/>
        <w:ind w:left="1134" w:hanging="567"/>
        <w:rPr>
          <w:rFonts w:ascii="Arial Narrow" w:hAnsi="Arial Narrow"/>
          <w:szCs w:val="22"/>
        </w:rPr>
      </w:pPr>
      <w:r w:rsidRPr="00EB2A2C">
        <w:rPr>
          <w:rFonts w:ascii="Arial Narrow" w:hAnsi="Arial Narrow"/>
          <w:szCs w:val="22"/>
        </w:rPr>
        <w:t>Demontaż i ponowny montaż sufitów</w:t>
      </w:r>
    </w:p>
    <w:p w14:paraId="6443AD21" w14:textId="77777777" w:rsidR="00431F0F" w:rsidRPr="00EB2A2C" w:rsidRDefault="00431F0F" w:rsidP="0034579B">
      <w:pPr>
        <w:spacing w:after="0"/>
        <w:rPr>
          <w:rFonts w:ascii="Arial Narrow" w:hAnsi="Arial Narrow"/>
        </w:rPr>
      </w:pPr>
    </w:p>
    <w:p w14:paraId="1355B803" w14:textId="144A68B2" w:rsidR="00431F0F" w:rsidRPr="00EB2A2C" w:rsidRDefault="00431F0F" w:rsidP="0034579B">
      <w:pPr>
        <w:spacing w:after="0"/>
        <w:rPr>
          <w:rFonts w:ascii="Arial Narrow" w:hAnsi="Arial Narrow"/>
          <w:b/>
          <w:bCs/>
        </w:rPr>
      </w:pPr>
      <w:r w:rsidRPr="00EB2A2C">
        <w:rPr>
          <w:rFonts w:ascii="Arial Narrow" w:hAnsi="Arial Narrow"/>
          <w:b/>
          <w:bCs/>
        </w:rPr>
        <w:t>Pomieszczenie 203, 204</w:t>
      </w:r>
    </w:p>
    <w:p w14:paraId="75CD1306" w14:textId="72ECC380" w:rsidR="00961F62" w:rsidRPr="00EB2A2C" w:rsidRDefault="00961F62" w:rsidP="0034579B">
      <w:pPr>
        <w:pStyle w:val="Punktregulaminu"/>
        <w:numPr>
          <w:ilvl w:val="1"/>
          <w:numId w:val="2"/>
        </w:numPr>
        <w:tabs>
          <w:tab w:val="clear" w:pos="1644"/>
          <w:tab w:val="num" w:pos="-1985"/>
        </w:tabs>
        <w:spacing w:before="0" w:line="276" w:lineRule="auto"/>
        <w:ind w:left="1134" w:hanging="567"/>
        <w:rPr>
          <w:rFonts w:ascii="Arial Narrow" w:hAnsi="Arial Narrow"/>
          <w:szCs w:val="22"/>
        </w:rPr>
      </w:pPr>
      <w:r w:rsidRPr="00EB2A2C">
        <w:rPr>
          <w:rFonts w:ascii="Arial Narrow" w:hAnsi="Arial Narrow"/>
          <w:szCs w:val="22"/>
        </w:rPr>
        <w:t>Wykonanie przepustów</w:t>
      </w:r>
    </w:p>
    <w:p w14:paraId="5A810994" w14:textId="13416A7F" w:rsidR="00431F0F" w:rsidRPr="00EB2A2C" w:rsidRDefault="00431F0F" w:rsidP="0034579B">
      <w:pPr>
        <w:pStyle w:val="Punktregulaminu"/>
        <w:numPr>
          <w:ilvl w:val="1"/>
          <w:numId w:val="2"/>
        </w:numPr>
        <w:tabs>
          <w:tab w:val="clear" w:pos="1644"/>
          <w:tab w:val="num" w:pos="-1985"/>
        </w:tabs>
        <w:spacing w:before="0" w:line="276" w:lineRule="auto"/>
        <w:ind w:left="1134" w:hanging="567"/>
        <w:rPr>
          <w:rFonts w:ascii="Arial Narrow" w:hAnsi="Arial Narrow"/>
          <w:szCs w:val="22"/>
        </w:rPr>
      </w:pPr>
      <w:r w:rsidRPr="00EB2A2C">
        <w:rPr>
          <w:rFonts w:ascii="Arial Narrow" w:hAnsi="Arial Narrow"/>
          <w:szCs w:val="22"/>
        </w:rPr>
        <w:t xml:space="preserve">Montażu listew </w:t>
      </w:r>
      <w:r w:rsidR="00961F62" w:rsidRPr="00EB2A2C">
        <w:rPr>
          <w:rFonts w:ascii="Arial Narrow" w:hAnsi="Arial Narrow"/>
          <w:szCs w:val="22"/>
        </w:rPr>
        <w:t>60x40 dla kabli multimedialnych</w:t>
      </w:r>
    </w:p>
    <w:p w14:paraId="1A4781D3" w14:textId="6DC50E8F" w:rsidR="00961F62" w:rsidRPr="00EB2A2C" w:rsidRDefault="00961F62" w:rsidP="0034579B">
      <w:pPr>
        <w:pStyle w:val="Punktregulaminu"/>
        <w:numPr>
          <w:ilvl w:val="1"/>
          <w:numId w:val="2"/>
        </w:numPr>
        <w:tabs>
          <w:tab w:val="clear" w:pos="1644"/>
          <w:tab w:val="num" w:pos="-1985"/>
        </w:tabs>
        <w:spacing w:before="0" w:line="276" w:lineRule="auto"/>
        <w:ind w:left="1134" w:hanging="567"/>
        <w:rPr>
          <w:rFonts w:ascii="Arial Narrow" w:hAnsi="Arial Narrow"/>
          <w:szCs w:val="22"/>
        </w:rPr>
      </w:pPr>
      <w:r w:rsidRPr="00EB2A2C">
        <w:rPr>
          <w:rFonts w:ascii="Arial Narrow" w:hAnsi="Arial Narrow"/>
          <w:szCs w:val="22"/>
        </w:rPr>
        <w:t>Wykonanie demontaż</w:t>
      </w:r>
      <w:r w:rsidR="00C7460E" w:rsidRPr="00EB2A2C">
        <w:rPr>
          <w:rFonts w:ascii="Arial Narrow" w:hAnsi="Arial Narrow"/>
          <w:szCs w:val="22"/>
        </w:rPr>
        <w:t>u i ponownego montażu kabli teleinformatycznych (przeniesienie gniazd z</w:t>
      </w:r>
      <w:r w:rsidR="00AE287F" w:rsidRPr="00EB2A2C">
        <w:rPr>
          <w:rFonts w:ascii="Arial Narrow" w:hAnsi="Arial Narrow"/>
          <w:szCs w:val="22"/>
        </w:rPr>
        <w:t>  planowanego</w:t>
      </w:r>
      <w:r w:rsidR="00C7460E" w:rsidRPr="00EB2A2C">
        <w:rPr>
          <w:rFonts w:ascii="Arial Narrow" w:hAnsi="Arial Narrow"/>
          <w:szCs w:val="22"/>
        </w:rPr>
        <w:t xml:space="preserve"> otworu drzwi) </w:t>
      </w:r>
    </w:p>
    <w:p w14:paraId="4E4F030E" w14:textId="3FEA3FD8" w:rsidR="00C7460E" w:rsidRPr="00EB2A2C" w:rsidRDefault="00C7460E" w:rsidP="0034579B">
      <w:pPr>
        <w:pStyle w:val="Punktregulaminu"/>
        <w:numPr>
          <w:ilvl w:val="1"/>
          <w:numId w:val="2"/>
        </w:numPr>
        <w:tabs>
          <w:tab w:val="clear" w:pos="1644"/>
          <w:tab w:val="num" w:pos="-1985"/>
        </w:tabs>
        <w:spacing w:before="0" w:line="276" w:lineRule="auto"/>
        <w:ind w:left="1134" w:hanging="567"/>
        <w:rPr>
          <w:rFonts w:ascii="Arial Narrow" w:hAnsi="Arial Narrow"/>
          <w:szCs w:val="22"/>
        </w:rPr>
      </w:pPr>
      <w:r w:rsidRPr="00EB2A2C">
        <w:rPr>
          <w:rFonts w:ascii="Arial Narrow" w:hAnsi="Arial Narrow"/>
          <w:szCs w:val="22"/>
        </w:rPr>
        <w:t>Wykonaniu bruzd</w:t>
      </w:r>
    </w:p>
    <w:p w14:paraId="70FA4ACF" w14:textId="65A4BEA8" w:rsidR="00C7460E" w:rsidRPr="00EB2A2C" w:rsidRDefault="00C7460E" w:rsidP="0034579B">
      <w:pPr>
        <w:pStyle w:val="Punktregulaminu"/>
        <w:numPr>
          <w:ilvl w:val="1"/>
          <w:numId w:val="2"/>
        </w:numPr>
        <w:tabs>
          <w:tab w:val="clear" w:pos="1644"/>
          <w:tab w:val="num" w:pos="-1985"/>
        </w:tabs>
        <w:spacing w:before="0" w:line="276" w:lineRule="auto"/>
        <w:ind w:left="1134" w:hanging="567"/>
        <w:rPr>
          <w:rFonts w:ascii="Arial Narrow" w:hAnsi="Arial Narrow"/>
          <w:szCs w:val="22"/>
        </w:rPr>
      </w:pPr>
      <w:r w:rsidRPr="00EB2A2C">
        <w:rPr>
          <w:rFonts w:ascii="Arial Narrow" w:hAnsi="Arial Narrow"/>
          <w:szCs w:val="22"/>
        </w:rPr>
        <w:t>Osadzeniu rur kablowych w bruździe</w:t>
      </w:r>
    </w:p>
    <w:p w14:paraId="4E508F5F" w14:textId="47472BD5" w:rsidR="00C7460E" w:rsidRPr="00EB2A2C" w:rsidRDefault="00C7460E" w:rsidP="0034579B">
      <w:pPr>
        <w:pStyle w:val="Punktregulaminu"/>
        <w:numPr>
          <w:ilvl w:val="1"/>
          <w:numId w:val="2"/>
        </w:numPr>
        <w:tabs>
          <w:tab w:val="clear" w:pos="1644"/>
          <w:tab w:val="num" w:pos="-1985"/>
        </w:tabs>
        <w:spacing w:before="0" w:line="276" w:lineRule="auto"/>
        <w:ind w:left="1134" w:hanging="567"/>
        <w:rPr>
          <w:rFonts w:ascii="Arial Narrow" w:hAnsi="Arial Narrow"/>
          <w:szCs w:val="22"/>
        </w:rPr>
      </w:pPr>
      <w:r w:rsidRPr="00EB2A2C">
        <w:rPr>
          <w:rFonts w:ascii="Arial Narrow" w:hAnsi="Arial Narrow"/>
          <w:szCs w:val="22"/>
        </w:rPr>
        <w:t>Zaprawieniu bruzd</w:t>
      </w:r>
    </w:p>
    <w:p w14:paraId="691A009F" w14:textId="77777777" w:rsidR="000E56D6" w:rsidRPr="00EB2A2C" w:rsidRDefault="000E56D6" w:rsidP="0034579B">
      <w:pPr>
        <w:pStyle w:val="Punktregulaminu"/>
        <w:numPr>
          <w:ilvl w:val="1"/>
          <w:numId w:val="2"/>
        </w:numPr>
        <w:tabs>
          <w:tab w:val="clear" w:pos="1644"/>
          <w:tab w:val="num" w:pos="-1985"/>
        </w:tabs>
        <w:spacing w:before="0" w:line="276" w:lineRule="auto"/>
        <w:ind w:left="1134" w:hanging="567"/>
        <w:rPr>
          <w:rFonts w:ascii="Arial Narrow" w:hAnsi="Arial Narrow"/>
          <w:szCs w:val="22"/>
        </w:rPr>
      </w:pPr>
      <w:r w:rsidRPr="00EB2A2C">
        <w:rPr>
          <w:rFonts w:ascii="Arial Narrow" w:hAnsi="Arial Narrow"/>
          <w:szCs w:val="22"/>
        </w:rPr>
        <w:t>Wykonaniu otworów pod puszki podtynkowe</w:t>
      </w:r>
    </w:p>
    <w:p w14:paraId="253A88D2" w14:textId="34B129AB" w:rsidR="000E56D6" w:rsidRPr="00EB2A2C" w:rsidRDefault="000E56D6" w:rsidP="0034579B">
      <w:pPr>
        <w:pStyle w:val="Punktregulaminu"/>
        <w:numPr>
          <w:ilvl w:val="1"/>
          <w:numId w:val="2"/>
        </w:numPr>
        <w:tabs>
          <w:tab w:val="clear" w:pos="1644"/>
          <w:tab w:val="num" w:pos="-1985"/>
        </w:tabs>
        <w:spacing w:before="0" w:line="276" w:lineRule="auto"/>
        <w:ind w:left="1134" w:hanging="567"/>
        <w:rPr>
          <w:rFonts w:ascii="Arial Narrow" w:hAnsi="Arial Narrow"/>
          <w:szCs w:val="22"/>
        </w:rPr>
      </w:pPr>
      <w:r w:rsidRPr="00EB2A2C">
        <w:rPr>
          <w:rFonts w:ascii="Arial Narrow" w:hAnsi="Arial Narrow"/>
          <w:szCs w:val="22"/>
        </w:rPr>
        <w:t>Osadzeniu pusze podtynkowych na zaprawę</w:t>
      </w:r>
    </w:p>
    <w:p w14:paraId="6E43A343" w14:textId="36C25748" w:rsidR="000E56D6" w:rsidRPr="00EB2A2C" w:rsidRDefault="000E56D6" w:rsidP="0034579B">
      <w:pPr>
        <w:pStyle w:val="Punktregulaminu"/>
        <w:numPr>
          <w:ilvl w:val="1"/>
          <w:numId w:val="2"/>
        </w:numPr>
        <w:tabs>
          <w:tab w:val="clear" w:pos="1644"/>
          <w:tab w:val="num" w:pos="-1985"/>
        </w:tabs>
        <w:spacing w:before="0" w:line="276" w:lineRule="auto"/>
        <w:ind w:left="1134" w:hanging="567"/>
        <w:rPr>
          <w:rFonts w:ascii="Arial Narrow" w:hAnsi="Arial Narrow"/>
          <w:szCs w:val="22"/>
        </w:rPr>
      </w:pPr>
      <w:r w:rsidRPr="00EB2A2C">
        <w:rPr>
          <w:rFonts w:ascii="Arial Narrow" w:hAnsi="Arial Narrow"/>
          <w:szCs w:val="22"/>
        </w:rPr>
        <w:t xml:space="preserve">Montażu osprzętu elektroinstalacyjnego (ramka + </w:t>
      </w:r>
      <w:r w:rsidR="00AE287F" w:rsidRPr="00EB2A2C">
        <w:rPr>
          <w:rFonts w:ascii="Arial Narrow" w:hAnsi="Arial Narrow"/>
          <w:szCs w:val="22"/>
        </w:rPr>
        <w:t xml:space="preserve">uchwyt 45x45mm </w:t>
      </w:r>
      <w:r w:rsidRPr="00EB2A2C">
        <w:rPr>
          <w:rFonts w:ascii="Arial Narrow" w:hAnsi="Arial Narrow"/>
          <w:szCs w:val="22"/>
        </w:rPr>
        <w:t xml:space="preserve"> do modułów 22,5x45mm)</w:t>
      </w:r>
    </w:p>
    <w:p w14:paraId="36AB47A6" w14:textId="1386B149" w:rsidR="00431F0F" w:rsidRPr="00EB2A2C" w:rsidRDefault="000E56D6" w:rsidP="0034579B">
      <w:pPr>
        <w:pStyle w:val="Punktregulaminu"/>
        <w:numPr>
          <w:ilvl w:val="1"/>
          <w:numId w:val="2"/>
        </w:numPr>
        <w:tabs>
          <w:tab w:val="clear" w:pos="1644"/>
          <w:tab w:val="num" w:pos="-1985"/>
        </w:tabs>
        <w:spacing w:before="0" w:line="276" w:lineRule="auto"/>
        <w:ind w:left="1134" w:hanging="567"/>
        <w:rPr>
          <w:rFonts w:ascii="Arial Narrow" w:hAnsi="Arial Narrow"/>
          <w:szCs w:val="22"/>
        </w:rPr>
      </w:pPr>
      <w:r w:rsidRPr="00EB2A2C">
        <w:rPr>
          <w:rFonts w:ascii="Arial Narrow" w:hAnsi="Arial Narrow"/>
          <w:szCs w:val="22"/>
        </w:rPr>
        <w:t>M</w:t>
      </w:r>
      <w:r w:rsidR="00431F0F" w:rsidRPr="00EB2A2C">
        <w:rPr>
          <w:rFonts w:ascii="Arial Narrow" w:hAnsi="Arial Narrow"/>
          <w:szCs w:val="22"/>
        </w:rPr>
        <w:t>ontażu obwod</w:t>
      </w:r>
      <w:r w:rsidR="00C7460E" w:rsidRPr="00EB2A2C">
        <w:rPr>
          <w:rFonts w:ascii="Arial Narrow" w:hAnsi="Arial Narrow"/>
          <w:szCs w:val="22"/>
        </w:rPr>
        <w:t>ów</w:t>
      </w:r>
      <w:r w:rsidR="00431F0F" w:rsidRPr="00EB2A2C">
        <w:rPr>
          <w:rFonts w:ascii="Arial Narrow" w:hAnsi="Arial Narrow"/>
          <w:szCs w:val="22"/>
        </w:rPr>
        <w:t xml:space="preserve"> zasilając</w:t>
      </w:r>
      <w:r w:rsidR="00C7460E" w:rsidRPr="00EB2A2C">
        <w:rPr>
          <w:rFonts w:ascii="Arial Narrow" w:hAnsi="Arial Narrow"/>
          <w:szCs w:val="22"/>
        </w:rPr>
        <w:t>ych w ramach robót elektrycznych</w:t>
      </w:r>
      <w:r w:rsidR="00431F0F" w:rsidRPr="00EB2A2C">
        <w:rPr>
          <w:rFonts w:ascii="Arial Narrow" w:hAnsi="Arial Narrow"/>
          <w:szCs w:val="22"/>
        </w:rPr>
        <w:t>.</w:t>
      </w:r>
    </w:p>
    <w:p w14:paraId="63E88A3D" w14:textId="77777777" w:rsidR="00431F0F" w:rsidRPr="00EB2A2C" w:rsidRDefault="00431F0F" w:rsidP="0034579B">
      <w:pPr>
        <w:pStyle w:val="Punktregulaminu"/>
        <w:numPr>
          <w:ilvl w:val="1"/>
          <w:numId w:val="2"/>
        </w:numPr>
        <w:tabs>
          <w:tab w:val="clear" w:pos="1644"/>
          <w:tab w:val="num" w:pos="-1985"/>
        </w:tabs>
        <w:spacing w:before="0" w:line="276" w:lineRule="auto"/>
        <w:ind w:left="1134" w:hanging="567"/>
        <w:rPr>
          <w:rFonts w:ascii="Arial Narrow" w:hAnsi="Arial Narrow"/>
          <w:szCs w:val="22"/>
        </w:rPr>
      </w:pPr>
      <w:r w:rsidRPr="00EB2A2C">
        <w:rPr>
          <w:rFonts w:ascii="Arial Narrow" w:hAnsi="Arial Narrow"/>
          <w:szCs w:val="22"/>
        </w:rPr>
        <w:t xml:space="preserve">Montażu przewodów </w:t>
      </w:r>
      <w:proofErr w:type="spellStart"/>
      <w:r w:rsidRPr="00EB2A2C">
        <w:rPr>
          <w:rFonts w:ascii="Arial Narrow" w:hAnsi="Arial Narrow"/>
          <w:szCs w:val="22"/>
        </w:rPr>
        <w:t>mulitmedialnych</w:t>
      </w:r>
      <w:proofErr w:type="spellEnd"/>
      <w:r w:rsidRPr="00EB2A2C">
        <w:rPr>
          <w:rFonts w:ascii="Arial Narrow" w:hAnsi="Arial Narrow"/>
          <w:szCs w:val="22"/>
        </w:rPr>
        <w:t>:</w:t>
      </w:r>
    </w:p>
    <w:p w14:paraId="6B0C2551" w14:textId="532EA7DA" w:rsidR="000E56D6" w:rsidRPr="00EB2A2C" w:rsidRDefault="00431F0F" w:rsidP="0034579B">
      <w:pPr>
        <w:pStyle w:val="Punktregulaminu"/>
        <w:numPr>
          <w:ilvl w:val="0"/>
          <w:numId w:val="17"/>
        </w:numPr>
        <w:spacing w:before="0" w:line="276" w:lineRule="auto"/>
        <w:rPr>
          <w:rFonts w:ascii="Arial Narrow" w:hAnsi="Arial Narrow"/>
          <w:szCs w:val="22"/>
        </w:rPr>
      </w:pPr>
      <w:r w:rsidRPr="00EB2A2C">
        <w:rPr>
          <w:rFonts w:ascii="Arial Narrow" w:hAnsi="Arial Narrow"/>
          <w:szCs w:val="22"/>
        </w:rPr>
        <w:t xml:space="preserve">HDMI pomiędzy wyjściem z telewizora </w:t>
      </w:r>
      <w:r w:rsidR="000E56D6" w:rsidRPr="00EB2A2C">
        <w:rPr>
          <w:rFonts w:ascii="Arial Narrow" w:hAnsi="Arial Narrow"/>
          <w:szCs w:val="22"/>
        </w:rPr>
        <w:t xml:space="preserve"> (gniazdo  na ścianie) , a miejscem prowadzącego (gniazdo na ścianie)</w:t>
      </w:r>
    </w:p>
    <w:p w14:paraId="7A895FAE" w14:textId="3CA2BFCB" w:rsidR="00AE287F" w:rsidRPr="00EB2A2C" w:rsidRDefault="00AE287F" w:rsidP="0034579B">
      <w:pPr>
        <w:pStyle w:val="Punktregulaminu"/>
        <w:numPr>
          <w:ilvl w:val="1"/>
          <w:numId w:val="2"/>
        </w:numPr>
        <w:tabs>
          <w:tab w:val="clear" w:pos="1644"/>
          <w:tab w:val="num" w:pos="-1985"/>
        </w:tabs>
        <w:spacing w:before="0" w:line="276" w:lineRule="auto"/>
        <w:ind w:left="1134" w:hanging="567"/>
        <w:rPr>
          <w:rFonts w:ascii="Arial Narrow" w:hAnsi="Arial Narrow"/>
          <w:szCs w:val="22"/>
        </w:rPr>
      </w:pPr>
      <w:r w:rsidRPr="00EB2A2C">
        <w:rPr>
          <w:rFonts w:ascii="Arial Narrow" w:hAnsi="Arial Narrow"/>
          <w:szCs w:val="22"/>
        </w:rPr>
        <w:t>Montażu gniazd  HDMI podtynkowych i natynkowych o wymiarach 22,5x45mm</w:t>
      </w:r>
    </w:p>
    <w:p w14:paraId="798E05D9" w14:textId="570BCB76" w:rsidR="00431F0F" w:rsidRPr="00EB2A2C" w:rsidRDefault="00431F0F" w:rsidP="0034579B">
      <w:pPr>
        <w:pStyle w:val="Punktregulaminu"/>
        <w:numPr>
          <w:ilvl w:val="1"/>
          <w:numId w:val="2"/>
        </w:numPr>
        <w:tabs>
          <w:tab w:val="clear" w:pos="1644"/>
          <w:tab w:val="num" w:pos="-1985"/>
        </w:tabs>
        <w:spacing w:before="0" w:line="276" w:lineRule="auto"/>
        <w:ind w:left="1134" w:hanging="567"/>
        <w:rPr>
          <w:rFonts w:ascii="Arial Narrow" w:hAnsi="Arial Narrow"/>
          <w:szCs w:val="22"/>
        </w:rPr>
      </w:pPr>
      <w:r w:rsidRPr="00EB2A2C">
        <w:rPr>
          <w:rFonts w:ascii="Arial Narrow" w:hAnsi="Arial Narrow"/>
          <w:szCs w:val="22"/>
        </w:rPr>
        <w:t xml:space="preserve">Ułożeniu </w:t>
      </w:r>
      <w:r w:rsidR="000E56D6" w:rsidRPr="00EB2A2C">
        <w:rPr>
          <w:rFonts w:ascii="Arial Narrow" w:hAnsi="Arial Narrow"/>
          <w:szCs w:val="22"/>
        </w:rPr>
        <w:t>7</w:t>
      </w:r>
      <w:r w:rsidRPr="00EB2A2C">
        <w:rPr>
          <w:rFonts w:ascii="Arial Narrow" w:hAnsi="Arial Narrow"/>
          <w:szCs w:val="22"/>
        </w:rPr>
        <w:t xml:space="preserve"> nowych przewodów U/UTP </w:t>
      </w:r>
      <w:r w:rsidR="000E56D6" w:rsidRPr="00EB2A2C">
        <w:rPr>
          <w:rFonts w:ascii="Arial Narrow" w:hAnsi="Arial Narrow"/>
          <w:szCs w:val="22"/>
        </w:rPr>
        <w:t>kategorii 6 w klasie reakcji na ogień B2ca-s2, d1, a3</w:t>
      </w:r>
      <w:r w:rsidRPr="00EB2A2C">
        <w:rPr>
          <w:rFonts w:ascii="Arial Narrow" w:hAnsi="Arial Narrow"/>
          <w:szCs w:val="22"/>
        </w:rPr>
        <w:t xml:space="preserve"> według planu do budynkowego punktu dystrybucji okablowania  PD (pomieszczenie </w:t>
      </w:r>
      <w:r w:rsidR="000E56D6" w:rsidRPr="00EB2A2C">
        <w:rPr>
          <w:rFonts w:ascii="Arial Narrow" w:hAnsi="Arial Narrow"/>
          <w:szCs w:val="22"/>
        </w:rPr>
        <w:t>018</w:t>
      </w:r>
      <w:r w:rsidRPr="00EB2A2C">
        <w:rPr>
          <w:rFonts w:ascii="Arial Narrow" w:hAnsi="Arial Narrow"/>
          <w:szCs w:val="22"/>
        </w:rPr>
        <w:t>).  W pomieszczeniu PD pozostawić zapas 1</w:t>
      </w:r>
      <w:r w:rsidR="000E56D6" w:rsidRPr="00EB2A2C">
        <w:rPr>
          <w:rFonts w:ascii="Arial Narrow" w:hAnsi="Arial Narrow"/>
          <w:szCs w:val="22"/>
        </w:rPr>
        <w:t>5</w:t>
      </w:r>
      <w:r w:rsidRPr="00EB2A2C">
        <w:rPr>
          <w:rFonts w:ascii="Arial Narrow" w:hAnsi="Arial Narrow"/>
          <w:szCs w:val="22"/>
        </w:rPr>
        <w:t>m.</w:t>
      </w:r>
    </w:p>
    <w:p w14:paraId="430F576E" w14:textId="77777777" w:rsidR="00431F0F" w:rsidRPr="00EB2A2C" w:rsidRDefault="00431F0F" w:rsidP="0034579B">
      <w:pPr>
        <w:pStyle w:val="Punktregulaminu"/>
        <w:numPr>
          <w:ilvl w:val="1"/>
          <w:numId w:val="2"/>
        </w:numPr>
        <w:tabs>
          <w:tab w:val="clear" w:pos="1644"/>
          <w:tab w:val="num" w:pos="-1985"/>
        </w:tabs>
        <w:spacing w:before="0" w:line="276" w:lineRule="auto"/>
        <w:ind w:left="1134" w:hanging="567"/>
        <w:rPr>
          <w:rFonts w:ascii="Arial Narrow" w:hAnsi="Arial Narrow"/>
          <w:szCs w:val="22"/>
        </w:rPr>
      </w:pPr>
      <w:r w:rsidRPr="00EB2A2C">
        <w:rPr>
          <w:rFonts w:ascii="Arial Narrow" w:hAnsi="Arial Narrow"/>
          <w:szCs w:val="22"/>
        </w:rPr>
        <w:t>Montaż przewodów w węźle, zakończenie przewodów modułem RJ45, zakończenie przewodów w panelu oraz dynamiczne pomiary okablowania przeprowadzi Zamawiający.</w:t>
      </w:r>
    </w:p>
    <w:p w14:paraId="3030F73E" w14:textId="77777777" w:rsidR="00431F0F" w:rsidRPr="00EB2A2C" w:rsidRDefault="00431F0F" w:rsidP="0034579B">
      <w:pPr>
        <w:pStyle w:val="Punktregulaminu"/>
        <w:numPr>
          <w:ilvl w:val="1"/>
          <w:numId w:val="2"/>
        </w:numPr>
        <w:tabs>
          <w:tab w:val="clear" w:pos="1644"/>
          <w:tab w:val="num" w:pos="-1985"/>
        </w:tabs>
        <w:spacing w:before="0" w:line="276" w:lineRule="auto"/>
        <w:ind w:left="1134" w:hanging="567"/>
        <w:rPr>
          <w:rFonts w:ascii="Arial Narrow" w:hAnsi="Arial Narrow"/>
          <w:szCs w:val="22"/>
        </w:rPr>
      </w:pPr>
      <w:r w:rsidRPr="00EB2A2C">
        <w:rPr>
          <w:rFonts w:ascii="Arial Narrow" w:hAnsi="Arial Narrow"/>
          <w:szCs w:val="22"/>
        </w:rPr>
        <w:t>Demontaż i ponowny montaż sufitów</w:t>
      </w:r>
    </w:p>
    <w:p w14:paraId="07AD24B1" w14:textId="77777777" w:rsidR="00AA5E5B" w:rsidRPr="00EB2A2C" w:rsidRDefault="00AA5E5B" w:rsidP="0034579B">
      <w:pPr>
        <w:spacing w:after="0"/>
        <w:rPr>
          <w:rFonts w:ascii="Arial Narrow" w:hAnsi="Arial Narrow"/>
          <w:lang w:eastAsia="pl-PL"/>
        </w:rPr>
      </w:pPr>
    </w:p>
    <w:p w14:paraId="023399FC" w14:textId="70731425" w:rsidR="00431F0F" w:rsidRPr="00EB2A2C" w:rsidRDefault="00431F0F" w:rsidP="0034579B">
      <w:pPr>
        <w:spacing w:after="0"/>
        <w:rPr>
          <w:rFonts w:ascii="Arial Narrow" w:hAnsi="Arial Narrow"/>
          <w:b/>
          <w:bCs/>
        </w:rPr>
      </w:pPr>
      <w:r w:rsidRPr="00EB2A2C">
        <w:rPr>
          <w:rFonts w:ascii="Arial Narrow" w:hAnsi="Arial Narrow"/>
          <w:b/>
          <w:bCs/>
        </w:rPr>
        <w:t>Pomieszczenie 242</w:t>
      </w:r>
    </w:p>
    <w:p w14:paraId="10A7170A" w14:textId="07D0DBF3" w:rsidR="00431F0F" w:rsidRPr="00EB2A2C" w:rsidRDefault="00431F0F" w:rsidP="0034579B">
      <w:pPr>
        <w:pStyle w:val="Punktregulaminu"/>
        <w:numPr>
          <w:ilvl w:val="1"/>
          <w:numId w:val="2"/>
        </w:numPr>
        <w:tabs>
          <w:tab w:val="clear" w:pos="1644"/>
          <w:tab w:val="num" w:pos="-1985"/>
        </w:tabs>
        <w:spacing w:before="0" w:line="276" w:lineRule="auto"/>
        <w:ind w:left="1134" w:hanging="567"/>
        <w:rPr>
          <w:rFonts w:ascii="Arial Narrow" w:hAnsi="Arial Narrow"/>
          <w:szCs w:val="22"/>
        </w:rPr>
      </w:pPr>
      <w:r w:rsidRPr="00EB2A2C">
        <w:rPr>
          <w:rFonts w:ascii="Arial Narrow" w:hAnsi="Arial Narrow"/>
          <w:szCs w:val="22"/>
        </w:rPr>
        <w:t>Montażu listew 120x55 dzielonych lub równoważnych dla okablowania. Listwy 1</w:t>
      </w:r>
      <w:r w:rsidR="000E56D6" w:rsidRPr="00EB2A2C">
        <w:rPr>
          <w:rFonts w:ascii="Arial Narrow" w:hAnsi="Arial Narrow"/>
          <w:szCs w:val="22"/>
        </w:rPr>
        <w:t>20x55</w:t>
      </w:r>
      <w:r w:rsidRPr="00EB2A2C">
        <w:rPr>
          <w:rFonts w:ascii="Arial Narrow" w:hAnsi="Arial Narrow"/>
          <w:szCs w:val="22"/>
        </w:rPr>
        <w:t>5 i 50x20 za kaloryferami w ramach robót elektrycznych</w:t>
      </w:r>
    </w:p>
    <w:p w14:paraId="091D2F9C" w14:textId="25A0F2C0" w:rsidR="00431F0F" w:rsidRPr="00EB2A2C" w:rsidRDefault="00431F0F" w:rsidP="0034579B">
      <w:pPr>
        <w:pStyle w:val="Punktregulaminu"/>
        <w:numPr>
          <w:ilvl w:val="1"/>
          <w:numId w:val="2"/>
        </w:numPr>
        <w:tabs>
          <w:tab w:val="clear" w:pos="1644"/>
          <w:tab w:val="num" w:pos="-1985"/>
        </w:tabs>
        <w:spacing w:before="0" w:line="276" w:lineRule="auto"/>
        <w:ind w:left="1134" w:hanging="567"/>
        <w:rPr>
          <w:rFonts w:ascii="Arial Narrow" w:hAnsi="Arial Narrow"/>
          <w:szCs w:val="22"/>
        </w:rPr>
      </w:pPr>
      <w:r w:rsidRPr="00EB2A2C">
        <w:rPr>
          <w:rFonts w:ascii="Arial Narrow" w:hAnsi="Arial Narrow"/>
          <w:szCs w:val="22"/>
        </w:rPr>
        <w:t>Ułożeniu 7 nowych przewodów U/UTP kat</w:t>
      </w:r>
      <w:r w:rsidR="000E56D6" w:rsidRPr="00EB2A2C">
        <w:rPr>
          <w:rFonts w:ascii="Arial Narrow" w:hAnsi="Arial Narrow"/>
          <w:szCs w:val="22"/>
        </w:rPr>
        <w:t>egorii</w:t>
      </w:r>
      <w:r w:rsidRPr="00EB2A2C">
        <w:rPr>
          <w:rFonts w:ascii="Arial Narrow" w:hAnsi="Arial Narrow"/>
          <w:szCs w:val="22"/>
        </w:rPr>
        <w:t xml:space="preserve"> 6 w klasie </w:t>
      </w:r>
      <w:r w:rsidR="000E56D6" w:rsidRPr="00EB2A2C">
        <w:rPr>
          <w:rFonts w:ascii="Arial Narrow" w:hAnsi="Arial Narrow"/>
          <w:szCs w:val="22"/>
        </w:rPr>
        <w:t>reakcji na ogień</w:t>
      </w:r>
      <w:r w:rsidRPr="00EB2A2C">
        <w:rPr>
          <w:rFonts w:ascii="Arial Narrow" w:hAnsi="Arial Narrow"/>
          <w:szCs w:val="22"/>
        </w:rPr>
        <w:t xml:space="preserve"> B2ca-s2, d1, a3 według planu do budynkowego punktu dystrybucji okablowania  PD (pomieszczenie 018).  W pomieszczeniu PD pozostawić zapas 15m.</w:t>
      </w:r>
    </w:p>
    <w:p w14:paraId="164CD3C8" w14:textId="77777777" w:rsidR="00431F0F" w:rsidRPr="00EB2A2C" w:rsidRDefault="00431F0F" w:rsidP="0034579B">
      <w:pPr>
        <w:pStyle w:val="Punktregulaminu"/>
        <w:numPr>
          <w:ilvl w:val="1"/>
          <w:numId w:val="2"/>
        </w:numPr>
        <w:tabs>
          <w:tab w:val="clear" w:pos="1644"/>
          <w:tab w:val="num" w:pos="-1985"/>
        </w:tabs>
        <w:spacing w:before="0" w:line="276" w:lineRule="auto"/>
        <w:ind w:left="1134" w:hanging="567"/>
        <w:rPr>
          <w:rFonts w:ascii="Arial Narrow" w:hAnsi="Arial Narrow"/>
          <w:szCs w:val="22"/>
        </w:rPr>
      </w:pPr>
      <w:r w:rsidRPr="00EB2A2C">
        <w:rPr>
          <w:rFonts w:ascii="Arial Narrow" w:hAnsi="Arial Narrow"/>
          <w:szCs w:val="22"/>
        </w:rPr>
        <w:t>Montaż przewodów w węźle, zakończenie przewodów modułem RJ45, zakończenie przewodów w panelu oraz dynamiczne pomiary okablowania przeprowadzi Zamawiający.</w:t>
      </w:r>
    </w:p>
    <w:p w14:paraId="7874D707" w14:textId="77777777" w:rsidR="00431F0F" w:rsidRPr="00EB2A2C" w:rsidRDefault="00431F0F" w:rsidP="0034579B">
      <w:pPr>
        <w:pStyle w:val="Punktregulaminu"/>
        <w:numPr>
          <w:ilvl w:val="1"/>
          <w:numId w:val="2"/>
        </w:numPr>
        <w:tabs>
          <w:tab w:val="clear" w:pos="1644"/>
          <w:tab w:val="num" w:pos="-1985"/>
        </w:tabs>
        <w:spacing w:before="0" w:line="276" w:lineRule="auto"/>
        <w:ind w:left="1134" w:hanging="567"/>
        <w:rPr>
          <w:rFonts w:ascii="Arial Narrow" w:hAnsi="Arial Narrow"/>
          <w:szCs w:val="22"/>
        </w:rPr>
      </w:pPr>
      <w:r w:rsidRPr="00EB2A2C">
        <w:rPr>
          <w:rFonts w:ascii="Arial Narrow" w:hAnsi="Arial Narrow"/>
          <w:szCs w:val="22"/>
        </w:rPr>
        <w:t>Demontaż i ponowny montaż sufitów</w:t>
      </w:r>
    </w:p>
    <w:p w14:paraId="1C11B3DE" w14:textId="77777777" w:rsidR="00431F0F" w:rsidRPr="00EB2A2C" w:rsidRDefault="00431F0F" w:rsidP="0034579B">
      <w:pPr>
        <w:spacing w:after="0"/>
        <w:rPr>
          <w:rFonts w:ascii="Arial Narrow" w:hAnsi="Arial Narrow"/>
          <w:lang w:eastAsia="pl-PL"/>
        </w:rPr>
      </w:pPr>
    </w:p>
    <w:p w14:paraId="0CEFED32" w14:textId="77777777" w:rsidR="000D4020" w:rsidRPr="00EB2A2C" w:rsidRDefault="000D4020" w:rsidP="0034579B">
      <w:pPr>
        <w:pStyle w:val="Punktregulaminu-numerowany"/>
        <w:numPr>
          <w:ilvl w:val="0"/>
          <w:numId w:val="2"/>
        </w:numPr>
        <w:spacing w:before="0" w:line="276" w:lineRule="auto"/>
        <w:rPr>
          <w:rFonts w:ascii="Arial Narrow" w:hAnsi="Arial Narrow"/>
          <w:szCs w:val="22"/>
        </w:rPr>
      </w:pPr>
      <w:r w:rsidRPr="00EB2A2C">
        <w:rPr>
          <w:rFonts w:ascii="Arial Narrow" w:hAnsi="Arial Narrow"/>
          <w:szCs w:val="22"/>
        </w:rPr>
        <w:t>Warunki prac instalacyjnych oraz wymagania do sposobu ich wykonania.</w:t>
      </w:r>
    </w:p>
    <w:p w14:paraId="6B6B555A" w14:textId="77777777" w:rsidR="000D4020" w:rsidRPr="00EB2A2C" w:rsidRDefault="000D4020" w:rsidP="0034579B">
      <w:pPr>
        <w:pStyle w:val="Punktregulaminu-numerowany"/>
        <w:spacing w:before="0" w:line="276" w:lineRule="auto"/>
        <w:ind w:left="142" w:firstLine="425"/>
        <w:rPr>
          <w:rFonts w:ascii="Arial Narrow" w:hAnsi="Arial Narrow"/>
          <w:szCs w:val="22"/>
        </w:rPr>
      </w:pPr>
    </w:p>
    <w:p w14:paraId="0FB654C2" w14:textId="77777777" w:rsidR="000D4020" w:rsidRPr="00EB2A2C" w:rsidRDefault="000D4020" w:rsidP="0034579B">
      <w:pPr>
        <w:pStyle w:val="Punktregulaminu-numerowany"/>
        <w:spacing w:before="0" w:line="276" w:lineRule="auto"/>
        <w:ind w:left="142" w:firstLine="425"/>
        <w:rPr>
          <w:rFonts w:ascii="Arial Narrow" w:hAnsi="Arial Narrow"/>
          <w:szCs w:val="22"/>
        </w:rPr>
      </w:pPr>
      <w:r w:rsidRPr="00EB2A2C">
        <w:rPr>
          <w:rFonts w:ascii="Arial Narrow" w:hAnsi="Arial Narrow"/>
          <w:szCs w:val="22"/>
        </w:rPr>
        <w:t xml:space="preserve">Prace muszą być wykonane zgodnie z normą EN-50173 oraz według wytycznych, które można uzyskać w Dziale Obsług i Eksploatacji Politechniki Poznańskiej, ul. Piotrowo 3A, 60-965 Poznań, osoba odpowiedzialna: mgr inż. Łukasz Domicz, tel. 665-2600. Materiały są dostępne są w formie elektronicznej i tradycyjnej. </w:t>
      </w:r>
    </w:p>
    <w:p w14:paraId="60DE6214" w14:textId="77777777" w:rsidR="000D4020" w:rsidRPr="00EB2A2C" w:rsidRDefault="000D4020" w:rsidP="0034579B">
      <w:pPr>
        <w:pStyle w:val="Punktregulaminu-numerowany"/>
        <w:numPr>
          <w:ilvl w:val="1"/>
          <w:numId w:val="3"/>
        </w:numPr>
        <w:spacing w:before="0" w:line="276" w:lineRule="auto"/>
        <w:ind w:left="1160" w:hanging="580"/>
        <w:rPr>
          <w:rFonts w:ascii="Arial Narrow" w:hAnsi="Arial Narrow"/>
          <w:szCs w:val="22"/>
        </w:rPr>
      </w:pPr>
      <w:r w:rsidRPr="00EB2A2C">
        <w:rPr>
          <w:rFonts w:ascii="Arial Narrow" w:hAnsi="Arial Narrow"/>
          <w:szCs w:val="22"/>
        </w:rPr>
        <w:t xml:space="preserve">Prace muszą być skoordynowane z remontem budowlanym. </w:t>
      </w:r>
    </w:p>
    <w:p w14:paraId="29A909F7" w14:textId="1D1DE58C" w:rsidR="0029434F" w:rsidRPr="00EB2A2C" w:rsidRDefault="0029434F" w:rsidP="0029434F">
      <w:pPr>
        <w:pStyle w:val="Punktregulaminu"/>
        <w:numPr>
          <w:ilvl w:val="1"/>
          <w:numId w:val="3"/>
        </w:numPr>
        <w:spacing w:before="0" w:line="276" w:lineRule="auto"/>
        <w:ind w:left="1134" w:hanging="567"/>
        <w:rPr>
          <w:rFonts w:ascii="Arial Narrow" w:hAnsi="Arial Narrow"/>
          <w:szCs w:val="22"/>
        </w:rPr>
      </w:pPr>
      <w:r w:rsidRPr="00EB2A2C">
        <w:rPr>
          <w:rFonts w:ascii="Arial Narrow" w:hAnsi="Arial Narrow"/>
          <w:szCs w:val="22"/>
        </w:rPr>
        <w:t xml:space="preserve">Przed rozpoczęciem prac instalacyjnych należy przedstawić do zatwierdzenia karty </w:t>
      </w:r>
      <w:r>
        <w:rPr>
          <w:rFonts w:ascii="Arial Narrow" w:hAnsi="Arial Narrow"/>
          <w:szCs w:val="22"/>
        </w:rPr>
        <w:t xml:space="preserve">zatwierdzenia </w:t>
      </w:r>
      <w:r w:rsidRPr="00EB2A2C">
        <w:rPr>
          <w:rFonts w:ascii="Arial Narrow" w:hAnsi="Arial Narrow"/>
          <w:szCs w:val="22"/>
        </w:rPr>
        <w:t>materiałów</w:t>
      </w:r>
      <w:r>
        <w:rPr>
          <w:rFonts w:ascii="Arial Narrow" w:hAnsi="Arial Narrow"/>
          <w:szCs w:val="22"/>
        </w:rPr>
        <w:t xml:space="preserve"> (KZM) dla materiałów</w:t>
      </w:r>
      <w:r w:rsidRPr="00EB2A2C">
        <w:rPr>
          <w:rFonts w:ascii="Arial Narrow" w:hAnsi="Arial Narrow"/>
          <w:szCs w:val="22"/>
        </w:rPr>
        <w:t>, które zostaną użyte do wykonania remontu.</w:t>
      </w:r>
      <w:r>
        <w:rPr>
          <w:rFonts w:ascii="Arial Narrow" w:hAnsi="Arial Narrow"/>
          <w:szCs w:val="22"/>
        </w:rPr>
        <w:t xml:space="preserve"> W ramach kart materiałowych powinny znaleźć się karty katalogowe opisujące właściwości materiałów</w:t>
      </w:r>
      <w:r>
        <w:rPr>
          <w:rFonts w:ascii="Arial Narrow" w:hAnsi="Arial Narrow"/>
          <w:szCs w:val="22"/>
        </w:rPr>
        <w:t>, certyfikaty zgodności</w:t>
      </w:r>
      <w:r>
        <w:rPr>
          <w:rFonts w:ascii="Arial Narrow" w:hAnsi="Arial Narrow"/>
          <w:szCs w:val="22"/>
        </w:rPr>
        <w:t xml:space="preserve"> oraz deklaracje właściwości użytkowych materiałów</w:t>
      </w:r>
      <w:r>
        <w:rPr>
          <w:rFonts w:ascii="Arial Narrow" w:hAnsi="Arial Narrow"/>
          <w:szCs w:val="22"/>
        </w:rPr>
        <w:t xml:space="preserve"> (</w:t>
      </w:r>
      <w:proofErr w:type="spellStart"/>
      <w:r>
        <w:rPr>
          <w:rFonts w:ascii="Arial Narrow" w:hAnsi="Arial Narrow"/>
          <w:szCs w:val="22"/>
        </w:rPr>
        <w:t>DoP</w:t>
      </w:r>
      <w:proofErr w:type="spellEnd"/>
      <w:r>
        <w:rPr>
          <w:rFonts w:ascii="Arial Narrow" w:hAnsi="Arial Narrow"/>
          <w:szCs w:val="22"/>
        </w:rPr>
        <w:t>)</w:t>
      </w:r>
      <w:r>
        <w:rPr>
          <w:rFonts w:ascii="Arial Narrow" w:hAnsi="Arial Narrow"/>
          <w:szCs w:val="22"/>
        </w:rPr>
        <w:t xml:space="preserve">. </w:t>
      </w:r>
    </w:p>
    <w:p w14:paraId="6BD18286" w14:textId="6056BF78" w:rsidR="0029434F" w:rsidRDefault="0029434F" w:rsidP="0034579B">
      <w:pPr>
        <w:pStyle w:val="Punktregulaminu"/>
        <w:numPr>
          <w:ilvl w:val="1"/>
          <w:numId w:val="3"/>
        </w:numPr>
        <w:spacing w:before="0" w:line="276" w:lineRule="auto"/>
        <w:ind w:left="1134" w:hanging="567"/>
        <w:rPr>
          <w:rFonts w:ascii="Arial Narrow" w:hAnsi="Arial Narrow"/>
          <w:szCs w:val="22"/>
        </w:rPr>
      </w:pPr>
      <w:r>
        <w:rPr>
          <w:rFonts w:ascii="Arial Narrow" w:hAnsi="Arial Narrow"/>
          <w:szCs w:val="22"/>
        </w:rPr>
        <w:t>Prace prowadzić zgodnie z następującymi normami:</w:t>
      </w:r>
    </w:p>
    <w:p w14:paraId="1B164F22" w14:textId="77777777" w:rsidR="0029434F" w:rsidRPr="00E645E3" w:rsidRDefault="0029434F" w:rsidP="0029434F">
      <w:pPr>
        <w:numPr>
          <w:ilvl w:val="0"/>
          <w:numId w:val="24"/>
        </w:numPr>
        <w:spacing w:after="0"/>
        <w:ind w:left="1418"/>
        <w:rPr>
          <w:rFonts w:ascii="Arial Narrow" w:hAnsi="Arial Narrow"/>
        </w:rPr>
      </w:pPr>
      <w:r w:rsidRPr="00E645E3">
        <w:rPr>
          <w:rFonts w:ascii="Arial Narrow" w:hAnsi="Arial Narrow"/>
        </w:rPr>
        <w:t>PN-EN 50173: Technika informatyczna – Systemy okablowania strukturalnego.</w:t>
      </w:r>
    </w:p>
    <w:p w14:paraId="41E6990D" w14:textId="77777777" w:rsidR="0029434F" w:rsidRPr="00E645E3" w:rsidRDefault="0029434F" w:rsidP="0029434F">
      <w:pPr>
        <w:numPr>
          <w:ilvl w:val="0"/>
          <w:numId w:val="24"/>
        </w:numPr>
        <w:spacing w:after="0"/>
        <w:ind w:left="1418"/>
        <w:rPr>
          <w:rFonts w:ascii="Arial Narrow" w:hAnsi="Arial Narrow"/>
        </w:rPr>
      </w:pPr>
      <w:r w:rsidRPr="00E645E3">
        <w:rPr>
          <w:rFonts w:ascii="Arial Narrow" w:hAnsi="Arial Narrow"/>
        </w:rPr>
        <w:t>PN-EN 50174: Technika informatyczna – Instalacja okablowania.</w:t>
      </w:r>
    </w:p>
    <w:p w14:paraId="468A6F6C" w14:textId="77777777" w:rsidR="0029434F" w:rsidRPr="00E645E3" w:rsidRDefault="0029434F" w:rsidP="0029434F">
      <w:pPr>
        <w:numPr>
          <w:ilvl w:val="0"/>
          <w:numId w:val="24"/>
        </w:numPr>
        <w:spacing w:after="0"/>
        <w:ind w:left="1418"/>
        <w:rPr>
          <w:rFonts w:ascii="Arial Narrow" w:hAnsi="Arial Narrow"/>
        </w:rPr>
      </w:pPr>
      <w:r w:rsidRPr="00E645E3">
        <w:rPr>
          <w:rFonts w:ascii="Arial Narrow" w:hAnsi="Arial Narrow"/>
        </w:rPr>
        <w:t>PN-HD 60364-4-41: Instalacje elektryczne niskiego napięcia (ochrona dla zapewnienia bezpieczeństwa).</w:t>
      </w:r>
    </w:p>
    <w:p w14:paraId="2692F23F" w14:textId="07AF5160" w:rsidR="000D4020" w:rsidRPr="00EB2A2C" w:rsidRDefault="000D4020" w:rsidP="0034579B">
      <w:pPr>
        <w:pStyle w:val="Punktregulaminu"/>
        <w:numPr>
          <w:ilvl w:val="1"/>
          <w:numId w:val="3"/>
        </w:numPr>
        <w:spacing w:before="0" w:line="276" w:lineRule="auto"/>
        <w:ind w:left="1134" w:hanging="567"/>
        <w:rPr>
          <w:rFonts w:ascii="Arial Narrow" w:hAnsi="Arial Narrow"/>
          <w:szCs w:val="22"/>
        </w:rPr>
      </w:pPr>
      <w:r w:rsidRPr="00EB2A2C">
        <w:rPr>
          <w:rFonts w:ascii="Arial Narrow" w:hAnsi="Arial Narrow"/>
          <w:szCs w:val="22"/>
        </w:rPr>
        <w:t xml:space="preserve">Na odcinkach, w których przewody logiczne biegną równolegle do energetycznych należy zastosować rozdział obu instalacji np. poprzez prowadzenie przewodów w osobnych przegrodach w pomieszczeniu, poprzez prowadzenie przewodów w </w:t>
      </w:r>
      <w:r w:rsidR="00A01039" w:rsidRPr="00EB2A2C">
        <w:rPr>
          <w:rFonts w:ascii="Arial Narrow" w:hAnsi="Arial Narrow"/>
          <w:szCs w:val="22"/>
        </w:rPr>
        <w:t>osobnych korytach metalowych na </w:t>
      </w:r>
      <w:r w:rsidRPr="00EB2A2C">
        <w:rPr>
          <w:rFonts w:ascii="Arial Narrow" w:hAnsi="Arial Narrow"/>
          <w:szCs w:val="22"/>
        </w:rPr>
        <w:t>korytarzu.</w:t>
      </w:r>
    </w:p>
    <w:p w14:paraId="6E642EA7" w14:textId="77777777" w:rsidR="000D4020" w:rsidRPr="00EB2A2C" w:rsidRDefault="000D4020" w:rsidP="0034579B">
      <w:pPr>
        <w:pStyle w:val="Punktregulaminu"/>
        <w:numPr>
          <w:ilvl w:val="1"/>
          <w:numId w:val="3"/>
        </w:numPr>
        <w:spacing w:before="0" w:line="276" w:lineRule="auto"/>
        <w:ind w:left="1134" w:hanging="567"/>
        <w:rPr>
          <w:rFonts w:ascii="Arial Narrow" w:hAnsi="Arial Narrow"/>
          <w:szCs w:val="22"/>
        </w:rPr>
      </w:pPr>
      <w:r w:rsidRPr="00EB2A2C">
        <w:rPr>
          <w:rFonts w:ascii="Arial Narrow" w:hAnsi="Arial Narrow"/>
          <w:szCs w:val="22"/>
        </w:rPr>
        <w:t>Przy układaniu przewodów przestrzegać zaleceń producenta systemu okablowania, zachowując odpowiednią siłę naprężenia (ciągnięcia) oraz dopuszczalny promień gięcia przewodu.</w:t>
      </w:r>
    </w:p>
    <w:p w14:paraId="145EBFB8" w14:textId="77777777" w:rsidR="000D4020" w:rsidRDefault="000D4020" w:rsidP="0034579B">
      <w:pPr>
        <w:pStyle w:val="Punktregulaminu-numerowany"/>
        <w:numPr>
          <w:ilvl w:val="1"/>
          <w:numId w:val="3"/>
        </w:numPr>
        <w:spacing w:before="0" w:line="276" w:lineRule="auto"/>
        <w:ind w:left="1160" w:hanging="580"/>
        <w:rPr>
          <w:rFonts w:ascii="Arial Narrow" w:hAnsi="Arial Narrow"/>
          <w:szCs w:val="22"/>
        </w:rPr>
      </w:pPr>
      <w:r w:rsidRPr="00EB2A2C">
        <w:rPr>
          <w:rFonts w:ascii="Arial Narrow" w:hAnsi="Arial Narrow"/>
          <w:szCs w:val="22"/>
        </w:rPr>
        <w:t>Nie wolno prowadzić instalacji okablowania strukturalnego za rozdzielnicami elektrycznymi.</w:t>
      </w:r>
    </w:p>
    <w:p w14:paraId="052EBAE3" w14:textId="77777777" w:rsidR="0029434F" w:rsidRPr="00EB2A2C" w:rsidRDefault="0029434F" w:rsidP="0029434F">
      <w:pPr>
        <w:pStyle w:val="Punktregulaminu-numerowany"/>
        <w:numPr>
          <w:ilvl w:val="1"/>
          <w:numId w:val="3"/>
        </w:numPr>
        <w:spacing w:before="0" w:line="276" w:lineRule="auto"/>
        <w:ind w:left="1160" w:hanging="580"/>
        <w:rPr>
          <w:rFonts w:ascii="Arial Narrow" w:hAnsi="Arial Narrow"/>
          <w:szCs w:val="22"/>
        </w:rPr>
      </w:pPr>
      <w:r w:rsidRPr="00EB2A2C">
        <w:rPr>
          <w:rFonts w:ascii="Arial Narrow" w:hAnsi="Arial Narrow"/>
          <w:szCs w:val="22"/>
        </w:rPr>
        <w:t xml:space="preserve">Przewody U/UTP należy prowadzić: </w:t>
      </w:r>
    </w:p>
    <w:p w14:paraId="6CC44BA9" w14:textId="543FEE9E" w:rsidR="0029434F" w:rsidRPr="00EB2A2C" w:rsidRDefault="0029434F" w:rsidP="0029434F">
      <w:pPr>
        <w:numPr>
          <w:ilvl w:val="0"/>
          <w:numId w:val="24"/>
        </w:numPr>
        <w:spacing w:after="0"/>
        <w:ind w:left="1418"/>
        <w:rPr>
          <w:rFonts w:ascii="Arial Narrow" w:hAnsi="Arial Narrow"/>
        </w:rPr>
      </w:pPr>
      <w:r w:rsidRPr="00EB2A2C">
        <w:rPr>
          <w:rFonts w:ascii="Arial Narrow" w:hAnsi="Arial Narrow"/>
        </w:rPr>
        <w:t xml:space="preserve">w pomieszczeniu pracy - w korytach kablowych typu </w:t>
      </w:r>
      <w:proofErr w:type="spellStart"/>
      <w:r w:rsidRPr="00EB2A2C">
        <w:rPr>
          <w:rFonts w:ascii="Arial Narrow" w:hAnsi="Arial Narrow"/>
        </w:rPr>
        <w:t>podparapetowego</w:t>
      </w:r>
      <w:proofErr w:type="spellEnd"/>
      <w:r w:rsidRPr="00EB2A2C">
        <w:rPr>
          <w:rFonts w:ascii="Arial Narrow" w:hAnsi="Arial Narrow"/>
        </w:rPr>
        <w:t xml:space="preserve"> z przegrodą,</w:t>
      </w:r>
    </w:p>
    <w:p w14:paraId="41979140" w14:textId="0DA4E18B" w:rsidR="0029434F" w:rsidRPr="00EB2A2C" w:rsidRDefault="0029434F" w:rsidP="0029434F">
      <w:pPr>
        <w:numPr>
          <w:ilvl w:val="0"/>
          <w:numId w:val="24"/>
        </w:numPr>
        <w:spacing w:after="0"/>
        <w:ind w:left="1418"/>
        <w:rPr>
          <w:rFonts w:ascii="Arial Narrow" w:hAnsi="Arial Narrow"/>
        </w:rPr>
      </w:pPr>
      <w:r w:rsidRPr="00EB2A2C">
        <w:rPr>
          <w:rFonts w:ascii="Arial Narrow" w:hAnsi="Arial Narrow"/>
        </w:rPr>
        <w:t xml:space="preserve">w korytarzach - w istniejących drabinach i korytach instalacyjnych teleinformatycznych </w:t>
      </w:r>
      <w:r w:rsidR="00CB1933">
        <w:rPr>
          <w:rFonts w:ascii="Arial Narrow" w:hAnsi="Arial Narrow"/>
        </w:rPr>
        <w:t>nad sufitem</w:t>
      </w:r>
      <w:r w:rsidRPr="00EB2A2C">
        <w:rPr>
          <w:rFonts w:ascii="Arial Narrow" w:hAnsi="Arial Narrow"/>
        </w:rPr>
        <w:t xml:space="preserve"> podwieszany</w:t>
      </w:r>
      <w:r w:rsidR="00CB1933">
        <w:rPr>
          <w:rFonts w:ascii="Arial Narrow" w:hAnsi="Arial Narrow"/>
        </w:rPr>
        <w:t>m</w:t>
      </w:r>
      <w:r w:rsidRPr="00EB2A2C">
        <w:rPr>
          <w:rFonts w:ascii="Arial Narrow" w:hAnsi="Arial Narrow"/>
        </w:rPr>
        <w:t>,</w:t>
      </w:r>
    </w:p>
    <w:p w14:paraId="6EAC0BA7" w14:textId="716C6640" w:rsidR="0029434F" w:rsidRPr="00EB2A2C" w:rsidRDefault="0029434F" w:rsidP="0029434F">
      <w:pPr>
        <w:numPr>
          <w:ilvl w:val="0"/>
          <w:numId w:val="24"/>
        </w:numPr>
        <w:spacing w:after="0"/>
        <w:ind w:left="1418"/>
        <w:rPr>
          <w:rFonts w:ascii="Arial Narrow" w:hAnsi="Arial Narrow"/>
        </w:rPr>
      </w:pPr>
      <w:r w:rsidRPr="00EB2A2C">
        <w:rPr>
          <w:rFonts w:ascii="Arial Narrow" w:hAnsi="Arial Narrow"/>
        </w:rPr>
        <w:t xml:space="preserve">w szachtach – </w:t>
      </w:r>
      <w:r w:rsidR="00CB1933">
        <w:rPr>
          <w:rFonts w:ascii="Arial Narrow" w:hAnsi="Arial Narrow"/>
        </w:rPr>
        <w:t xml:space="preserve">na drabina mocując kable do porzecznych belek oraz </w:t>
      </w:r>
      <w:r w:rsidRPr="00EB2A2C">
        <w:rPr>
          <w:rFonts w:ascii="Arial Narrow" w:hAnsi="Arial Narrow"/>
        </w:rPr>
        <w:t>zabezpieczając odpowiednio przewody i przejścia przez strefy pożarowe.</w:t>
      </w:r>
    </w:p>
    <w:p w14:paraId="11EDC3D9" w14:textId="669B9F62" w:rsidR="000D4020" w:rsidRPr="00EB2A2C" w:rsidRDefault="000D4020" w:rsidP="0034579B">
      <w:pPr>
        <w:pStyle w:val="Punktregulaminu-numerowany"/>
        <w:numPr>
          <w:ilvl w:val="1"/>
          <w:numId w:val="3"/>
        </w:numPr>
        <w:spacing w:before="0" w:line="276" w:lineRule="auto"/>
        <w:ind w:left="1160" w:hanging="580"/>
        <w:rPr>
          <w:rFonts w:ascii="Arial Narrow" w:hAnsi="Arial Narrow"/>
          <w:szCs w:val="22"/>
        </w:rPr>
      </w:pPr>
      <w:r w:rsidRPr="00EB2A2C">
        <w:rPr>
          <w:rFonts w:ascii="Arial Narrow" w:hAnsi="Arial Narrow"/>
          <w:szCs w:val="22"/>
        </w:rPr>
        <w:t xml:space="preserve">Przy przejściach z przewodami przez strefy </w:t>
      </w:r>
      <w:proofErr w:type="spellStart"/>
      <w:r w:rsidRPr="00EB2A2C">
        <w:rPr>
          <w:rFonts w:ascii="Arial Narrow" w:hAnsi="Arial Narrow"/>
          <w:szCs w:val="22"/>
        </w:rPr>
        <w:t>wydzieleń</w:t>
      </w:r>
      <w:proofErr w:type="spellEnd"/>
      <w:r w:rsidRPr="00EB2A2C">
        <w:rPr>
          <w:rFonts w:ascii="Arial Narrow" w:hAnsi="Arial Narrow"/>
          <w:szCs w:val="22"/>
        </w:rPr>
        <w:t xml:space="preserve"> ogniowych, każde przejście odpowiednio zabezpieczyć i oznakować</w:t>
      </w:r>
      <w:r w:rsidR="00CB1933">
        <w:rPr>
          <w:rFonts w:ascii="Arial Narrow" w:hAnsi="Arial Narrow"/>
          <w:szCs w:val="22"/>
        </w:rPr>
        <w:t>.</w:t>
      </w:r>
    </w:p>
    <w:p w14:paraId="2E8FC938" w14:textId="58EAC51B" w:rsidR="00CB1933" w:rsidRDefault="00CB1933" w:rsidP="0034579B">
      <w:pPr>
        <w:pStyle w:val="Punktregulaminu-numerowany"/>
        <w:numPr>
          <w:ilvl w:val="1"/>
          <w:numId w:val="3"/>
        </w:numPr>
        <w:spacing w:before="0" w:line="276" w:lineRule="auto"/>
        <w:ind w:left="1160" w:hanging="580"/>
        <w:rPr>
          <w:rFonts w:ascii="Arial Narrow" w:hAnsi="Arial Narrow"/>
          <w:szCs w:val="22"/>
        </w:rPr>
      </w:pPr>
      <w:r>
        <w:rPr>
          <w:rFonts w:ascii="Arial Narrow" w:hAnsi="Arial Narrow"/>
          <w:szCs w:val="22"/>
        </w:rPr>
        <w:t xml:space="preserve">Należy stosować koryta </w:t>
      </w:r>
      <w:proofErr w:type="spellStart"/>
      <w:r>
        <w:rPr>
          <w:rFonts w:ascii="Arial Narrow" w:hAnsi="Arial Narrow"/>
          <w:szCs w:val="22"/>
        </w:rPr>
        <w:t>podparapetowe</w:t>
      </w:r>
      <w:proofErr w:type="spellEnd"/>
      <w:r>
        <w:rPr>
          <w:rFonts w:ascii="Arial Narrow" w:hAnsi="Arial Narrow"/>
          <w:szCs w:val="22"/>
        </w:rPr>
        <w:t xml:space="preserve"> umożliwiające montaż gniazd RJ45 o wymiarach 22,5x45mm.</w:t>
      </w:r>
    </w:p>
    <w:p w14:paraId="697F12AD" w14:textId="64CD2EF8" w:rsidR="000D4020" w:rsidRPr="00EB2A2C" w:rsidRDefault="000D4020" w:rsidP="0034579B">
      <w:pPr>
        <w:pStyle w:val="Punktregulaminu-numerowany"/>
        <w:numPr>
          <w:ilvl w:val="1"/>
          <w:numId w:val="3"/>
        </w:numPr>
        <w:spacing w:before="0" w:line="276" w:lineRule="auto"/>
        <w:ind w:left="1160" w:hanging="580"/>
        <w:rPr>
          <w:rFonts w:ascii="Arial Narrow" w:hAnsi="Arial Narrow"/>
          <w:szCs w:val="22"/>
        </w:rPr>
      </w:pPr>
      <w:r w:rsidRPr="00EB2A2C">
        <w:rPr>
          <w:rFonts w:ascii="Arial Narrow" w:hAnsi="Arial Narrow"/>
          <w:szCs w:val="22"/>
        </w:rPr>
        <w:t xml:space="preserve">W przypadku lokalizowania wtynkowo lub w meblu gniazd elektrycznych obok logicznych należy zastosować odpowiednie </w:t>
      </w:r>
      <w:r w:rsidR="00CB1933">
        <w:rPr>
          <w:rFonts w:ascii="Arial Narrow" w:hAnsi="Arial Narrow"/>
          <w:szCs w:val="22"/>
        </w:rPr>
        <w:t xml:space="preserve">systemowe </w:t>
      </w:r>
      <w:r w:rsidRPr="00EB2A2C">
        <w:rPr>
          <w:rFonts w:ascii="Arial Narrow" w:hAnsi="Arial Narrow"/>
          <w:szCs w:val="22"/>
        </w:rPr>
        <w:t>puszki wtynkowe</w:t>
      </w:r>
      <w:r w:rsidR="00CB1933">
        <w:rPr>
          <w:rFonts w:ascii="Arial Narrow" w:hAnsi="Arial Narrow"/>
          <w:szCs w:val="22"/>
        </w:rPr>
        <w:t xml:space="preserve"> głębokie (minimum 60mm)</w:t>
      </w:r>
      <w:r w:rsidRPr="00EB2A2C">
        <w:rPr>
          <w:rFonts w:ascii="Arial Narrow" w:hAnsi="Arial Narrow"/>
          <w:szCs w:val="22"/>
        </w:rPr>
        <w:t xml:space="preserve"> i odległości między nimi tak aby możliwy był montaż gniazd RJ45 w standardzie </w:t>
      </w:r>
      <w:proofErr w:type="spellStart"/>
      <w:r w:rsidRPr="00EB2A2C">
        <w:rPr>
          <w:rFonts w:ascii="Arial Narrow" w:hAnsi="Arial Narrow"/>
          <w:szCs w:val="22"/>
        </w:rPr>
        <w:t>mosaic</w:t>
      </w:r>
      <w:proofErr w:type="spellEnd"/>
      <w:r w:rsidRPr="00EB2A2C">
        <w:rPr>
          <w:rFonts w:ascii="Arial Narrow" w:hAnsi="Arial Narrow"/>
          <w:szCs w:val="22"/>
        </w:rPr>
        <w:t xml:space="preserve"> o wymiarach 22,5x45mm lub równoważnym.</w:t>
      </w:r>
      <w:r w:rsidR="00CB1933">
        <w:rPr>
          <w:rFonts w:ascii="Arial Narrow" w:hAnsi="Arial Narrow"/>
          <w:szCs w:val="22"/>
        </w:rPr>
        <w:t xml:space="preserve"> Wykonawca dostarcza ramkę i osprzęt umożliwiający montaż modułu o wymiarach 22,5x45mm. </w:t>
      </w:r>
    </w:p>
    <w:p w14:paraId="4AFC758D" w14:textId="21D789C6" w:rsidR="000D4020" w:rsidRPr="00EB2A2C" w:rsidRDefault="000D4020" w:rsidP="0034579B">
      <w:pPr>
        <w:pStyle w:val="Punktregulaminu-numerowany"/>
        <w:numPr>
          <w:ilvl w:val="1"/>
          <w:numId w:val="3"/>
        </w:numPr>
        <w:spacing w:before="0" w:line="276" w:lineRule="auto"/>
        <w:ind w:left="1160" w:hanging="580"/>
        <w:rPr>
          <w:rFonts w:ascii="Arial Narrow" w:hAnsi="Arial Narrow"/>
          <w:szCs w:val="22"/>
        </w:rPr>
      </w:pPr>
      <w:r w:rsidRPr="00EB2A2C">
        <w:rPr>
          <w:rFonts w:ascii="Arial Narrow" w:hAnsi="Arial Narrow"/>
          <w:szCs w:val="22"/>
        </w:rPr>
        <w:lastRenderedPageBreak/>
        <w:t>W przypadku gdy zastosowane w pomieszczeniu koryto lub sposób montażu, będzie wymuszał w celu montażu w nim gniazd w standardzie o wymiarach 22,5x45mm zastosowanie adapterów, wówczas należy w ofercie przewidzieć koszt montażu takich adapterów i ramek.</w:t>
      </w:r>
    </w:p>
    <w:p w14:paraId="523681FB" w14:textId="77777777" w:rsidR="000D4020" w:rsidRPr="00EB2A2C" w:rsidRDefault="000D4020" w:rsidP="0034579B">
      <w:pPr>
        <w:pStyle w:val="Punktregulaminu-numerowany"/>
        <w:tabs>
          <w:tab w:val="num" w:pos="1644"/>
        </w:tabs>
        <w:spacing w:before="0" w:line="276" w:lineRule="auto"/>
        <w:ind w:left="580" w:firstLine="0"/>
        <w:rPr>
          <w:rFonts w:ascii="Arial Narrow" w:hAnsi="Arial Narrow"/>
          <w:szCs w:val="22"/>
        </w:rPr>
      </w:pPr>
    </w:p>
    <w:p w14:paraId="10255945" w14:textId="77777777" w:rsidR="000D4020" w:rsidRPr="00EB2A2C" w:rsidRDefault="000D4020" w:rsidP="0034579B">
      <w:pPr>
        <w:pStyle w:val="Punktregulaminu-numerowany"/>
        <w:numPr>
          <w:ilvl w:val="0"/>
          <w:numId w:val="2"/>
        </w:numPr>
        <w:spacing w:before="0" w:line="276" w:lineRule="auto"/>
        <w:ind w:left="567" w:hanging="425"/>
        <w:rPr>
          <w:rFonts w:ascii="Arial Narrow" w:hAnsi="Arial Narrow"/>
          <w:szCs w:val="22"/>
        </w:rPr>
      </w:pPr>
      <w:r w:rsidRPr="00EB2A2C">
        <w:rPr>
          <w:rFonts w:ascii="Arial Narrow" w:hAnsi="Arial Narrow"/>
          <w:szCs w:val="22"/>
        </w:rPr>
        <w:t>Wymagania dotyczące materiałów instalacyjnych.</w:t>
      </w:r>
    </w:p>
    <w:p w14:paraId="03DE72CD" w14:textId="77777777" w:rsidR="000D4020" w:rsidRPr="00EB2A2C" w:rsidRDefault="000D4020" w:rsidP="0034579B">
      <w:pPr>
        <w:spacing w:after="0"/>
        <w:ind w:left="1134" w:hanging="567"/>
        <w:jc w:val="both"/>
        <w:rPr>
          <w:rFonts w:ascii="Arial Narrow" w:hAnsi="Arial Narrow" w:cs="Arial"/>
        </w:rPr>
      </w:pPr>
    </w:p>
    <w:p w14:paraId="31B9E1F6" w14:textId="77777777" w:rsidR="00580D0E" w:rsidRPr="00EB2A2C" w:rsidRDefault="000D4020" w:rsidP="0034579B">
      <w:pPr>
        <w:pStyle w:val="Punktregulaminu-numerowany"/>
        <w:numPr>
          <w:ilvl w:val="1"/>
          <w:numId w:val="4"/>
        </w:numPr>
        <w:spacing w:before="0" w:line="276" w:lineRule="auto"/>
        <w:ind w:left="1134" w:hanging="567"/>
        <w:rPr>
          <w:rFonts w:ascii="Arial Narrow" w:hAnsi="Arial Narrow"/>
          <w:szCs w:val="22"/>
        </w:rPr>
      </w:pPr>
      <w:r w:rsidRPr="00EB2A2C">
        <w:rPr>
          <w:rFonts w:ascii="Arial Narrow" w:hAnsi="Arial Narrow"/>
          <w:szCs w:val="22"/>
        </w:rPr>
        <w:t>Przewód UTP kat</w:t>
      </w:r>
      <w:r w:rsidR="00A01039" w:rsidRPr="00EB2A2C">
        <w:rPr>
          <w:rFonts w:ascii="Arial Narrow" w:hAnsi="Arial Narrow"/>
          <w:szCs w:val="22"/>
        </w:rPr>
        <w:t xml:space="preserve">egorii </w:t>
      </w:r>
      <w:r w:rsidR="00580D0E" w:rsidRPr="00EB2A2C">
        <w:rPr>
          <w:rFonts w:ascii="Arial Narrow" w:hAnsi="Arial Narrow"/>
          <w:szCs w:val="22"/>
        </w:rPr>
        <w:t>6</w:t>
      </w:r>
      <w:r w:rsidRPr="00EB2A2C">
        <w:rPr>
          <w:rFonts w:ascii="Arial Narrow" w:hAnsi="Arial Narrow"/>
          <w:szCs w:val="22"/>
        </w:rPr>
        <w:t xml:space="preserve"> musi być miedziany i homologowany lub posiadać dokumenty równoważne np. Certyfikat Instytutu Łączności, Opinie Instytutu Łączności, itp. Wymagane jest potwierdzenie przez niezależną instytucję </w:t>
      </w:r>
      <w:r w:rsidR="00A01039" w:rsidRPr="00EB2A2C">
        <w:rPr>
          <w:rFonts w:ascii="Arial Narrow" w:hAnsi="Arial Narrow"/>
          <w:szCs w:val="22"/>
        </w:rPr>
        <w:t xml:space="preserve">tzw. „third party </w:t>
      </w:r>
      <w:proofErr w:type="spellStart"/>
      <w:r w:rsidR="00A01039" w:rsidRPr="00EB2A2C">
        <w:rPr>
          <w:rFonts w:ascii="Arial Narrow" w:hAnsi="Arial Narrow"/>
          <w:szCs w:val="22"/>
        </w:rPr>
        <w:t>testing</w:t>
      </w:r>
      <w:proofErr w:type="spellEnd"/>
      <w:r w:rsidR="00A01039" w:rsidRPr="00EB2A2C">
        <w:rPr>
          <w:rFonts w:ascii="Arial Narrow" w:hAnsi="Arial Narrow"/>
          <w:szCs w:val="22"/>
        </w:rPr>
        <w:t>” np. </w:t>
      </w:r>
      <w:r w:rsidRPr="00EB2A2C">
        <w:rPr>
          <w:rFonts w:ascii="Arial Narrow" w:hAnsi="Arial Narrow"/>
          <w:szCs w:val="22"/>
        </w:rPr>
        <w:t>certyfikat 3P. Powinien to być produkt polski.</w:t>
      </w:r>
    </w:p>
    <w:p w14:paraId="405C7DE9" w14:textId="36B8DE3C" w:rsidR="000D4020" w:rsidRPr="00EB2A2C" w:rsidRDefault="00580D0E" w:rsidP="0034579B">
      <w:pPr>
        <w:pStyle w:val="Punktregulaminu-numerowany"/>
        <w:spacing w:before="0" w:line="276" w:lineRule="auto"/>
        <w:ind w:left="1134" w:firstLine="0"/>
        <w:rPr>
          <w:rFonts w:ascii="Arial Narrow" w:hAnsi="Arial Narrow"/>
          <w:szCs w:val="22"/>
        </w:rPr>
      </w:pPr>
      <w:r w:rsidRPr="00EB2A2C">
        <w:rPr>
          <w:rFonts w:ascii="Arial Narrow" w:hAnsi="Arial Narrow"/>
          <w:szCs w:val="22"/>
        </w:rPr>
        <w:t>Dla kabli montowanych w drogach ewakuacyjnych stosować kable w powłoce o klasie reakcji na ogień wynoszącej minimum B2ca-s2,d1,a3.</w:t>
      </w:r>
      <w:r w:rsidR="000D4020" w:rsidRPr="00EB2A2C">
        <w:rPr>
          <w:rFonts w:ascii="Arial Narrow" w:hAnsi="Arial Narrow"/>
          <w:szCs w:val="22"/>
        </w:rPr>
        <w:t xml:space="preserve"> </w:t>
      </w:r>
    </w:p>
    <w:p w14:paraId="3757356D" w14:textId="77777777" w:rsidR="000D4020" w:rsidRPr="00EB2A2C" w:rsidRDefault="000D4020" w:rsidP="0034579B">
      <w:pPr>
        <w:pStyle w:val="Punktregulaminu-numerowany"/>
        <w:numPr>
          <w:ilvl w:val="1"/>
          <w:numId w:val="4"/>
        </w:numPr>
        <w:spacing w:before="0" w:line="276" w:lineRule="auto"/>
        <w:ind w:left="1134" w:hanging="567"/>
        <w:rPr>
          <w:rFonts w:ascii="Arial Narrow" w:hAnsi="Arial Narrow"/>
          <w:szCs w:val="22"/>
        </w:rPr>
      </w:pPr>
      <w:r w:rsidRPr="00EB2A2C">
        <w:rPr>
          <w:rFonts w:ascii="Arial Narrow" w:hAnsi="Arial Narrow"/>
          <w:szCs w:val="22"/>
        </w:rPr>
        <w:t xml:space="preserve">Kanały </w:t>
      </w:r>
      <w:proofErr w:type="spellStart"/>
      <w:r w:rsidRPr="00EB2A2C">
        <w:rPr>
          <w:rFonts w:ascii="Arial Narrow" w:hAnsi="Arial Narrow"/>
          <w:szCs w:val="22"/>
        </w:rPr>
        <w:t>pcv</w:t>
      </w:r>
      <w:proofErr w:type="spellEnd"/>
      <w:r w:rsidRPr="00EB2A2C">
        <w:rPr>
          <w:rFonts w:ascii="Arial Narrow" w:hAnsi="Arial Narrow"/>
          <w:szCs w:val="22"/>
        </w:rPr>
        <w:t xml:space="preserve"> powinny spełniać następujące wymagania:</w:t>
      </w:r>
    </w:p>
    <w:p w14:paraId="27A97203" w14:textId="77777777" w:rsidR="000D4020" w:rsidRPr="00EB2A2C" w:rsidRDefault="000D4020" w:rsidP="0034579B">
      <w:pPr>
        <w:pStyle w:val="Punktregulaminu-numerowany"/>
        <w:spacing w:before="0" w:line="276" w:lineRule="auto"/>
        <w:ind w:left="1134" w:firstLine="0"/>
        <w:rPr>
          <w:rFonts w:ascii="Arial Narrow" w:hAnsi="Arial Narrow"/>
          <w:szCs w:val="22"/>
        </w:rPr>
      </w:pPr>
      <w:r w:rsidRPr="00EB2A2C">
        <w:rPr>
          <w:rFonts w:ascii="Arial Narrow" w:hAnsi="Arial Narrow"/>
          <w:szCs w:val="22"/>
        </w:rPr>
        <w:t>-</w:t>
      </w:r>
      <w:r w:rsidRPr="00EB2A2C">
        <w:rPr>
          <w:rFonts w:ascii="Arial Narrow" w:hAnsi="Arial Narrow"/>
          <w:szCs w:val="22"/>
        </w:rPr>
        <w:tab/>
        <w:t xml:space="preserve">powinny posiadać wymienne osłony kanału, które można z łatwością nakładać po zakończeniu montażu, przykrywając zakończenia, zmiany kierunku i łączenia kanałów, </w:t>
      </w:r>
    </w:p>
    <w:p w14:paraId="2A87A7A5" w14:textId="77777777" w:rsidR="000D4020" w:rsidRPr="00EB2A2C" w:rsidRDefault="000D4020" w:rsidP="0034579B">
      <w:pPr>
        <w:pStyle w:val="Punktregulaminu-numerowany"/>
        <w:spacing w:before="0" w:line="276" w:lineRule="auto"/>
        <w:ind w:left="1134" w:firstLine="0"/>
        <w:rPr>
          <w:rFonts w:ascii="Arial Narrow" w:hAnsi="Arial Narrow"/>
          <w:szCs w:val="22"/>
        </w:rPr>
      </w:pPr>
      <w:r w:rsidRPr="00EB2A2C">
        <w:rPr>
          <w:rFonts w:ascii="Arial Narrow" w:hAnsi="Arial Narrow"/>
          <w:szCs w:val="22"/>
        </w:rPr>
        <w:t xml:space="preserve">- kanały </w:t>
      </w:r>
      <w:proofErr w:type="spellStart"/>
      <w:r w:rsidRPr="00EB2A2C">
        <w:rPr>
          <w:rFonts w:ascii="Arial Narrow" w:hAnsi="Arial Narrow"/>
          <w:szCs w:val="22"/>
        </w:rPr>
        <w:t>podparapetowe</w:t>
      </w:r>
      <w:proofErr w:type="spellEnd"/>
      <w:r w:rsidRPr="00EB2A2C">
        <w:rPr>
          <w:rFonts w:ascii="Arial Narrow" w:hAnsi="Arial Narrow"/>
          <w:szCs w:val="22"/>
        </w:rPr>
        <w:t xml:space="preserve"> stosowane w pomieszczeniach biurowych powinny mieć przekrój niemniejszy niż 118x54mm, kanały powinny być dwuścienne,</w:t>
      </w:r>
    </w:p>
    <w:p w14:paraId="31373484" w14:textId="77777777" w:rsidR="000D4020" w:rsidRPr="00EB2A2C" w:rsidRDefault="000D4020" w:rsidP="0034579B">
      <w:pPr>
        <w:pStyle w:val="Punktregulaminu-numerowany"/>
        <w:spacing w:before="0" w:line="276" w:lineRule="auto"/>
        <w:ind w:left="1134" w:firstLine="0"/>
        <w:rPr>
          <w:rFonts w:ascii="Arial Narrow" w:hAnsi="Arial Narrow"/>
          <w:szCs w:val="22"/>
        </w:rPr>
      </w:pPr>
      <w:r w:rsidRPr="00EB2A2C">
        <w:rPr>
          <w:rFonts w:ascii="Arial Narrow" w:hAnsi="Arial Narrow"/>
          <w:szCs w:val="22"/>
        </w:rPr>
        <w:t>-</w:t>
      </w:r>
      <w:r w:rsidRPr="00EB2A2C">
        <w:rPr>
          <w:rFonts w:ascii="Arial Narrow" w:hAnsi="Arial Narrow"/>
          <w:szCs w:val="22"/>
        </w:rPr>
        <w:tab/>
        <w:t xml:space="preserve"> w celu oddzielenia przewodów elektrycznych od przewodów logicznych stosować stałe przegrody instalacyjne</w:t>
      </w:r>
    </w:p>
    <w:p w14:paraId="2DE6820C" w14:textId="77777777" w:rsidR="000D4020" w:rsidRPr="00EB2A2C" w:rsidRDefault="000D4020" w:rsidP="0034579B">
      <w:pPr>
        <w:pStyle w:val="Punktregulaminu-numerowany"/>
        <w:numPr>
          <w:ilvl w:val="1"/>
          <w:numId w:val="4"/>
        </w:numPr>
        <w:spacing w:before="0" w:line="276" w:lineRule="auto"/>
        <w:ind w:left="1134" w:hanging="567"/>
        <w:rPr>
          <w:rFonts w:ascii="Arial Narrow" w:hAnsi="Arial Narrow"/>
          <w:szCs w:val="22"/>
        </w:rPr>
      </w:pPr>
      <w:r w:rsidRPr="00EB2A2C">
        <w:rPr>
          <w:rFonts w:ascii="Arial Narrow" w:hAnsi="Arial Narrow"/>
          <w:szCs w:val="22"/>
        </w:rPr>
        <w:t xml:space="preserve">Przewód sygnalizacyjny HDMI </w:t>
      </w:r>
      <w:r w:rsidR="00F3077B" w:rsidRPr="00EB2A2C">
        <w:rPr>
          <w:rFonts w:ascii="Arial Narrow" w:hAnsi="Arial Narrow"/>
          <w:szCs w:val="22"/>
        </w:rPr>
        <w:t>2.1 8</w:t>
      </w:r>
      <w:r w:rsidRPr="00EB2A2C">
        <w:rPr>
          <w:rFonts w:ascii="Arial Narrow" w:hAnsi="Arial Narrow"/>
          <w:szCs w:val="22"/>
        </w:rPr>
        <w:t xml:space="preserve">K/60fps przepustowość </w:t>
      </w:r>
      <w:r w:rsidR="00F3077B" w:rsidRPr="00EB2A2C">
        <w:rPr>
          <w:rFonts w:ascii="Arial Narrow" w:hAnsi="Arial Narrow"/>
          <w:szCs w:val="22"/>
        </w:rPr>
        <w:t>4</w:t>
      </w:r>
      <w:r w:rsidRPr="00EB2A2C">
        <w:rPr>
          <w:rFonts w:ascii="Arial Narrow" w:hAnsi="Arial Narrow"/>
          <w:szCs w:val="22"/>
        </w:rPr>
        <w:t>8Gb/s musi być elastyczny, oparty na</w:t>
      </w:r>
      <w:r w:rsidR="00A01039" w:rsidRPr="00EB2A2C">
        <w:rPr>
          <w:rFonts w:ascii="Arial Narrow" w:hAnsi="Arial Narrow"/>
          <w:szCs w:val="22"/>
        </w:rPr>
        <w:t> </w:t>
      </w:r>
      <w:r w:rsidRPr="00EB2A2C">
        <w:rPr>
          <w:rFonts w:ascii="Arial Narrow" w:hAnsi="Arial Narrow"/>
          <w:szCs w:val="22"/>
        </w:rPr>
        <w:t xml:space="preserve">miedzi beztlenowej (OFC) o wysokim stopniu czystości -99,96%Cu z dławikami i odlewanymi złączami na przynajmniej jednym końcu, testowany w rozdzielczościach </w:t>
      </w:r>
      <w:r w:rsidR="00F3077B" w:rsidRPr="00EB2A2C">
        <w:rPr>
          <w:rFonts w:ascii="Arial Narrow" w:hAnsi="Arial Narrow"/>
          <w:szCs w:val="22"/>
        </w:rPr>
        <w:t>7680x43200p</w:t>
      </w:r>
      <w:r w:rsidRPr="00EB2A2C">
        <w:rPr>
          <w:rFonts w:ascii="Arial Narrow" w:hAnsi="Arial Narrow"/>
          <w:szCs w:val="22"/>
        </w:rPr>
        <w:t>, obsługujący format 3D. Prz</w:t>
      </w:r>
      <w:r w:rsidR="00F3077B" w:rsidRPr="00EB2A2C">
        <w:rPr>
          <w:rFonts w:ascii="Arial Narrow" w:hAnsi="Arial Narrow"/>
          <w:szCs w:val="22"/>
        </w:rPr>
        <w:t>e</w:t>
      </w:r>
      <w:r w:rsidR="001F76B5" w:rsidRPr="00EB2A2C">
        <w:rPr>
          <w:rFonts w:ascii="Arial Narrow" w:hAnsi="Arial Narrow"/>
          <w:szCs w:val="22"/>
        </w:rPr>
        <w:t>wo</w:t>
      </w:r>
      <w:r w:rsidR="00CC2109" w:rsidRPr="00EB2A2C">
        <w:rPr>
          <w:rFonts w:ascii="Arial Narrow" w:hAnsi="Arial Narrow"/>
          <w:szCs w:val="22"/>
        </w:rPr>
        <w:t>dy dłuższe niż 7,5</w:t>
      </w:r>
      <w:r w:rsidRPr="00EB2A2C">
        <w:rPr>
          <w:rFonts w:ascii="Arial Narrow" w:hAnsi="Arial Narrow"/>
          <w:szCs w:val="22"/>
        </w:rPr>
        <w:t>m muszą być przewodami światłowodowymi.</w:t>
      </w:r>
    </w:p>
    <w:p w14:paraId="799DC680" w14:textId="77777777" w:rsidR="000D4020" w:rsidRPr="00EB2A2C" w:rsidRDefault="000D4020" w:rsidP="0034579B">
      <w:pPr>
        <w:pStyle w:val="Punktregulaminu-numerowany"/>
        <w:numPr>
          <w:ilvl w:val="1"/>
          <w:numId w:val="4"/>
        </w:numPr>
        <w:spacing w:before="0" w:line="276" w:lineRule="auto"/>
        <w:ind w:left="1134" w:hanging="567"/>
        <w:rPr>
          <w:rFonts w:ascii="Arial Narrow" w:hAnsi="Arial Narrow"/>
          <w:szCs w:val="22"/>
        </w:rPr>
      </w:pPr>
      <w:r w:rsidRPr="00EB2A2C">
        <w:rPr>
          <w:rFonts w:ascii="Arial Narrow" w:hAnsi="Arial Narrow"/>
          <w:szCs w:val="22"/>
        </w:rPr>
        <w:t>Przewody elektryczne wg specyfikacji branży elektrycznej.</w:t>
      </w:r>
    </w:p>
    <w:p w14:paraId="33C6914B" w14:textId="77777777" w:rsidR="000D4020" w:rsidRPr="00EB2A2C" w:rsidRDefault="000D4020" w:rsidP="0034579B">
      <w:pPr>
        <w:pStyle w:val="Punktregulaminu-numerowany"/>
        <w:numPr>
          <w:ilvl w:val="1"/>
          <w:numId w:val="4"/>
        </w:numPr>
        <w:spacing w:before="0" w:line="276" w:lineRule="auto"/>
        <w:ind w:left="1134" w:hanging="567"/>
        <w:rPr>
          <w:rFonts w:ascii="Arial Narrow" w:hAnsi="Arial Narrow"/>
          <w:szCs w:val="22"/>
        </w:rPr>
      </w:pPr>
      <w:r w:rsidRPr="00EB2A2C">
        <w:rPr>
          <w:rFonts w:ascii="Arial Narrow" w:hAnsi="Arial Narrow"/>
          <w:szCs w:val="22"/>
        </w:rPr>
        <w:t>Materiały użyte do zabezpieczenia przepustów w strefach pożarowych muszą posiadać aprobatę techniczną ITB do uszczelniania przejść kablowych.</w:t>
      </w:r>
    </w:p>
    <w:p w14:paraId="0F1E2223" w14:textId="77777777" w:rsidR="004E3CA4" w:rsidRPr="00EB2A2C" w:rsidRDefault="004E3CA4" w:rsidP="004E3CA4">
      <w:pPr>
        <w:pStyle w:val="Punktregulaminu-numerowany"/>
        <w:spacing w:before="0" w:line="276" w:lineRule="auto"/>
        <w:rPr>
          <w:rFonts w:ascii="Arial Narrow" w:hAnsi="Arial Narrow"/>
          <w:szCs w:val="22"/>
        </w:rPr>
      </w:pPr>
    </w:p>
    <w:p w14:paraId="2F8ACD22" w14:textId="33D24C38" w:rsidR="00996314" w:rsidRDefault="00996314" w:rsidP="004E3CA4">
      <w:pPr>
        <w:pStyle w:val="Punktregulaminu-numerowany"/>
        <w:numPr>
          <w:ilvl w:val="0"/>
          <w:numId w:val="2"/>
        </w:numPr>
        <w:spacing w:before="0" w:line="276" w:lineRule="auto"/>
        <w:rPr>
          <w:rFonts w:ascii="Arial Narrow" w:hAnsi="Arial Narrow"/>
          <w:szCs w:val="22"/>
        </w:rPr>
      </w:pPr>
      <w:r>
        <w:rPr>
          <w:rFonts w:ascii="Arial Narrow" w:hAnsi="Arial Narrow"/>
          <w:szCs w:val="22"/>
        </w:rPr>
        <w:t>Sprzęt i narzędzia</w:t>
      </w:r>
    </w:p>
    <w:p w14:paraId="405E418E" w14:textId="5EA2B689" w:rsidR="00996314" w:rsidRDefault="00996314" w:rsidP="00996314">
      <w:pPr>
        <w:pStyle w:val="Punktregulaminu-numerowany"/>
        <w:spacing w:before="0" w:line="276" w:lineRule="auto"/>
        <w:ind w:left="360" w:firstLine="0"/>
        <w:rPr>
          <w:rFonts w:ascii="Arial Narrow" w:hAnsi="Arial Narrow"/>
          <w:szCs w:val="22"/>
        </w:rPr>
      </w:pPr>
      <w:r>
        <w:rPr>
          <w:rFonts w:ascii="Arial Narrow" w:hAnsi="Arial Narrow"/>
          <w:szCs w:val="22"/>
        </w:rPr>
        <w:t>Wykonawca jest zobowiązany do używania specjalistycznego sprzętu umożliwiającego realizację robót budowlanych takich jak:</w:t>
      </w:r>
    </w:p>
    <w:p w14:paraId="791D9D6E" w14:textId="059BA40F" w:rsidR="00996314" w:rsidRDefault="00996314" w:rsidP="00996314">
      <w:pPr>
        <w:pStyle w:val="Punktregulaminu-numerowany"/>
        <w:numPr>
          <w:ilvl w:val="0"/>
          <w:numId w:val="23"/>
        </w:numPr>
        <w:spacing w:before="0" w:line="276" w:lineRule="auto"/>
        <w:rPr>
          <w:rFonts w:ascii="Arial Narrow" w:hAnsi="Arial Narrow"/>
          <w:szCs w:val="22"/>
        </w:rPr>
      </w:pPr>
      <w:r>
        <w:rPr>
          <w:rFonts w:ascii="Arial Narrow" w:hAnsi="Arial Narrow"/>
          <w:szCs w:val="22"/>
        </w:rPr>
        <w:t>wykonanie przepustów</w:t>
      </w:r>
    </w:p>
    <w:p w14:paraId="6AC01491" w14:textId="53C09909" w:rsidR="00996314" w:rsidRDefault="00996314" w:rsidP="00996314">
      <w:pPr>
        <w:pStyle w:val="Punktregulaminu-numerowany"/>
        <w:numPr>
          <w:ilvl w:val="0"/>
          <w:numId w:val="23"/>
        </w:numPr>
        <w:spacing w:before="0" w:line="276" w:lineRule="auto"/>
        <w:rPr>
          <w:rFonts w:ascii="Arial Narrow" w:hAnsi="Arial Narrow"/>
          <w:szCs w:val="22"/>
        </w:rPr>
      </w:pPr>
      <w:r>
        <w:rPr>
          <w:rFonts w:ascii="Arial Narrow" w:hAnsi="Arial Narrow"/>
          <w:szCs w:val="22"/>
        </w:rPr>
        <w:t>wykonanie bruzd</w:t>
      </w:r>
    </w:p>
    <w:p w14:paraId="1658C31D" w14:textId="67B1E0A9" w:rsidR="00996314" w:rsidRDefault="00996314" w:rsidP="00996314">
      <w:pPr>
        <w:pStyle w:val="Punktregulaminu-numerowany"/>
        <w:numPr>
          <w:ilvl w:val="0"/>
          <w:numId w:val="23"/>
        </w:numPr>
        <w:spacing w:before="0" w:line="276" w:lineRule="auto"/>
        <w:rPr>
          <w:rFonts w:ascii="Arial Narrow" w:hAnsi="Arial Narrow"/>
          <w:szCs w:val="22"/>
        </w:rPr>
      </w:pPr>
      <w:r>
        <w:rPr>
          <w:rFonts w:ascii="Arial Narrow" w:hAnsi="Arial Narrow"/>
          <w:szCs w:val="22"/>
        </w:rPr>
        <w:t>montaż tras kablowych</w:t>
      </w:r>
    </w:p>
    <w:p w14:paraId="7BFBC4D3" w14:textId="1B047EA4" w:rsidR="00996314" w:rsidRDefault="00996314" w:rsidP="00996314">
      <w:pPr>
        <w:pStyle w:val="Punktregulaminu-numerowany"/>
        <w:spacing w:before="0" w:line="276" w:lineRule="auto"/>
        <w:rPr>
          <w:rFonts w:ascii="Arial Narrow" w:hAnsi="Arial Narrow"/>
          <w:szCs w:val="22"/>
        </w:rPr>
      </w:pPr>
      <w:r>
        <w:rPr>
          <w:rFonts w:ascii="Arial Narrow" w:hAnsi="Arial Narrow"/>
          <w:szCs w:val="22"/>
        </w:rPr>
        <w:t xml:space="preserve">Należy stosować: wiertnice, wiertarki, wiertarko-wkrętarki itp., </w:t>
      </w:r>
      <w:proofErr w:type="spellStart"/>
      <w:r>
        <w:rPr>
          <w:rFonts w:ascii="Arial Narrow" w:hAnsi="Arial Narrow"/>
          <w:szCs w:val="22"/>
        </w:rPr>
        <w:t>bruzownice</w:t>
      </w:r>
      <w:proofErr w:type="spellEnd"/>
      <w:r>
        <w:rPr>
          <w:rFonts w:ascii="Arial Narrow" w:hAnsi="Arial Narrow"/>
          <w:szCs w:val="22"/>
        </w:rPr>
        <w:t xml:space="preserve">, </w:t>
      </w:r>
      <w:proofErr w:type="spellStart"/>
      <w:r>
        <w:rPr>
          <w:rFonts w:ascii="Arial Narrow" w:hAnsi="Arial Narrow"/>
          <w:szCs w:val="22"/>
        </w:rPr>
        <w:t>rozwijaki</w:t>
      </w:r>
      <w:proofErr w:type="spellEnd"/>
      <w:r>
        <w:rPr>
          <w:rFonts w:ascii="Arial Narrow" w:hAnsi="Arial Narrow"/>
          <w:szCs w:val="22"/>
        </w:rPr>
        <w:t xml:space="preserve"> kablowe, </w:t>
      </w:r>
    </w:p>
    <w:p w14:paraId="2A32FE31" w14:textId="3F83CBA9" w:rsidR="00996314" w:rsidRDefault="00996314" w:rsidP="00996314">
      <w:pPr>
        <w:pStyle w:val="Punktregulaminu-numerowany"/>
        <w:spacing w:before="0" w:line="276" w:lineRule="auto"/>
        <w:rPr>
          <w:rFonts w:ascii="Arial Narrow" w:hAnsi="Arial Narrow"/>
          <w:szCs w:val="22"/>
        </w:rPr>
      </w:pPr>
      <w:r>
        <w:rPr>
          <w:rFonts w:ascii="Arial Narrow" w:hAnsi="Arial Narrow"/>
          <w:szCs w:val="22"/>
        </w:rPr>
        <w:t xml:space="preserve">W przypadku zakańczania kabli: </w:t>
      </w:r>
      <w:proofErr w:type="spellStart"/>
      <w:r>
        <w:rPr>
          <w:rFonts w:ascii="Arial Narrow" w:hAnsi="Arial Narrow"/>
          <w:szCs w:val="22"/>
        </w:rPr>
        <w:t>zaciskarka</w:t>
      </w:r>
      <w:proofErr w:type="spellEnd"/>
      <w:r>
        <w:rPr>
          <w:rFonts w:ascii="Arial Narrow" w:hAnsi="Arial Narrow"/>
          <w:szCs w:val="22"/>
        </w:rPr>
        <w:t xml:space="preserve">, narzędzie uderzeniowe, szczypce, noże i </w:t>
      </w:r>
      <w:r>
        <w:rPr>
          <w:rFonts w:ascii="Arial Narrow" w:hAnsi="Arial Narrow"/>
          <w:szCs w:val="22"/>
        </w:rPr>
        <w:t>wkrętaki i</w:t>
      </w:r>
      <w:r>
        <w:rPr>
          <w:rFonts w:ascii="Arial Narrow" w:hAnsi="Arial Narrow"/>
          <w:szCs w:val="22"/>
        </w:rPr>
        <w:t>nstalatorskie</w:t>
      </w:r>
    </w:p>
    <w:p w14:paraId="66F97441" w14:textId="51E8912B" w:rsidR="00996314" w:rsidRDefault="00996314" w:rsidP="00996314">
      <w:pPr>
        <w:pStyle w:val="Punktregulaminu-numerowany"/>
        <w:spacing w:before="0" w:line="276" w:lineRule="auto"/>
        <w:rPr>
          <w:rFonts w:ascii="Arial Narrow" w:hAnsi="Arial Narrow"/>
          <w:szCs w:val="22"/>
        </w:rPr>
      </w:pPr>
    </w:p>
    <w:p w14:paraId="16C35FEA" w14:textId="1EBBCAE2" w:rsidR="004E3CA4" w:rsidRPr="00EB2A2C" w:rsidRDefault="004E3CA4" w:rsidP="004E3CA4">
      <w:pPr>
        <w:pStyle w:val="Punktregulaminu-numerowany"/>
        <w:numPr>
          <w:ilvl w:val="0"/>
          <w:numId w:val="2"/>
        </w:numPr>
        <w:spacing w:before="0" w:line="276" w:lineRule="auto"/>
        <w:rPr>
          <w:rFonts w:ascii="Arial Narrow" w:hAnsi="Arial Narrow"/>
          <w:szCs w:val="22"/>
        </w:rPr>
      </w:pPr>
      <w:r w:rsidRPr="00EB2A2C">
        <w:rPr>
          <w:rFonts w:ascii="Arial Narrow" w:hAnsi="Arial Narrow"/>
          <w:szCs w:val="22"/>
        </w:rPr>
        <w:t>Kontrola jakości robót</w:t>
      </w:r>
    </w:p>
    <w:p w14:paraId="3008303F" w14:textId="77777777" w:rsidR="004E3CA4" w:rsidRPr="00E645E3" w:rsidRDefault="004E3CA4" w:rsidP="004E3CA4">
      <w:pPr>
        <w:spacing w:after="0"/>
        <w:ind w:left="709"/>
        <w:rPr>
          <w:rFonts w:ascii="Arial Narrow" w:hAnsi="Arial Narrow"/>
        </w:rPr>
      </w:pPr>
      <w:r w:rsidRPr="00E645E3">
        <w:rPr>
          <w:rFonts w:ascii="Arial Narrow" w:hAnsi="Arial Narrow"/>
        </w:rPr>
        <w:t>Kontrola polega na sprawdzeniu:</w:t>
      </w:r>
    </w:p>
    <w:p w14:paraId="7A302716" w14:textId="7417844E" w:rsidR="00680EFF" w:rsidRPr="00EB2A2C" w:rsidRDefault="00680EFF" w:rsidP="004E3CA4">
      <w:pPr>
        <w:numPr>
          <w:ilvl w:val="0"/>
          <w:numId w:val="20"/>
        </w:numPr>
        <w:spacing w:after="0"/>
        <w:rPr>
          <w:rFonts w:ascii="Arial Narrow" w:hAnsi="Arial Narrow"/>
        </w:rPr>
      </w:pPr>
      <w:r w:rsidRPr="00EB2A2C">
        <w:rPr>
          <w:rFonts w:ascii="Arial Narrow" w:hAnsi="Arial Narrow"/>
        </w:rPr>
        <w:t>Kart materiałowych</w:t>
      </w:r>
    </w:p>
    <w:p w14:paraId="452FAC0A" w14:textId="5E6F983C" w:rsidR="004E3CA4" w:rsidRPr="00EB2A2C" w:rsidRDefault="004E3CA4" w:rsidP="004E3CA4">
      <w:pPr>
        <w:numPr>
          <w:ilvl w:val="0"/>
          <w:numId w:val="20"/>
        </w:numPr>
        <w:spacing w:after="0"/>
        <w:rPr>
          <w:rFonts w:ascii="Arial Narrow" w:hAnsi="Arial Narrow"/>
        </w:rPr>
      </w:pPr>
      <w:r w:rsidRPr="00E645E3">
        <w:rPr>
          <w:rFonts w:ascii="Arial Narrow" w:hAnsi="Arial Narrow"/>
        </w:rPr>
        <w:t>Zgodności z projektem</w:t>
      </w:r>
      <w:r w:rsidRPr="00EB2A2C">
        <w:rPr>
          <w:rFonts w:ascii="Arial Narrow" w:hAnsi="Arial Narrow"/>
        </w:rPr>
        <w:t xml:space="preserve"> instalacji okablowania strukturalnego i multimedialnego</w:t>
      </w:r>
    </w:p>
    <w:p w14:paraId="50E7DC97" w14:textId="0B8A40E7" w:rsidR="004E3CA4" w:rsidRPr="00E645E3" w:rsidRDefault="00680EFF" w:rsidP="004E3CA4">
      <w:pPr>
        <w:numPr>
          <w:ilvl w:val="0"/>
          <w:numId w:val="20"/>
        </w:numPr>
        <w:spacing w:after="0"/>
        <w:rPr>
          <w:rFonts w:ascii="Arial Narrow" w:hAnsi="Arial Narrow"/>
        </w:rPr>
      </w:pPr>
      <w:r w:rsidRPr="00EB2A2C">
        <w:rPr>
          <w:rFonts w:ascii="Arial Narrow" w:hAnsi="Arial Narrow"/>
        </w:rPr>
        <w:t>Poprawności i estetyki</w:t>
      </w:r>
      <w:r w:rsidR="004E3CA4" w:rsidRPr="00E645E3">
        <w:rPr>
          <w:rFonts w:ascii="Arial Narrow" w:hAnsi="Arial Narrow"/>
        </w:rPr>
        <w:t xml:space="preserve"> ułożenia kabli (brak splątań, odpowiednie zamocowania</w:t>
      </w:r>
      <w:r w:rsidRPr="00EB2A2C">
        <w:rPr>
          <w:rFonts w:ascii="Arial Narrow" w:hAnsi="Arial Narrow"/>
        </w:rPr>
        <w:t xml:space="preserve">, odpowiednie ułożenie </w:t>
      </w:r>
      <w:r w:rsidR="0029434F">
        <w:rPr>
          <w:rFonts w:ascii="Arial Narrow" w:hAnsi="Arial Narrow"/>
        </w:rPr>
        <w:t>kabli</w:t>
      </w:r>
      <w:r w:rsidRPr="00EB2A2C">
        <w:rPr>
          <w:rFonts w:ascii="Arial Narrow" w:hAnsi="Arial Narrow"/>
        </w:rPr>
        <w:t xml:space="preserve"> w trasach kablowych</w:t>
      </w:r>
      <w:r w:rsidR="004E3CA4" w:rsidRPr="00E645E3">
        <w:rPr>
          <w:rFonts w:ascii="Arial Narrow" w:hAnsi="Arial Narrow"/>
        </w:rPr>
        <w:t>).</w:t>
      </w:r>
    </w:p>
    <w:p w14:paraId="4894A69B" w14:textId="77777777" w:rsidR="004E3CA4" w:rsidRPr="00EB2A2C" w:rsidRDefault="004E3CA4" w:rsidP="004E3CA4">
      <w:pPr>
        <w:spacing w:after="0"/>
        <w:ind w:left="284"/>
        <w:rPr>
          <w:rFonts w:ascii="Arial Narrow" w:hAnsi="Arial Narrow"/>
        </w:rPr>
      </w:pPr>
    </w:p>
    <w:p w14:paraId="01C71FE0" w14:textId="449A3855" w:rsidR="004E3CA4" w:rsidRPr="00EB2A2C" w:rsidRDefault="004E3CA4" w:rsidP="004E3CA4">
      <w:pPr>
        <w:pStyle w:val="Punktregulaminu-numerowany"/>
        <w:numPr>
          <w:ilvl w:val="0"/>
          <w:numId w:val="2"/>
        </w:numPr>
        <w:spacing w:before="0" w:line="276" w:lineRule="auto"/>
        <w:rPr>
          <w:rFonts w:ascii="Arial Narrow" w:hAnsi="Arial Narrow"/>
          <w:szCs w:val="22"/>
        </w:rPr>
      </w:pPr>
      <w:r w:rsidRPr="00EB2A2C">
        <w:rPr>
          <w:rFonts w:ascii="Arial Narrow" w:hAnsi="Arial Narrow"/>
          <w:szCs w:val="22"/>
        </w:rPr>
        <w:t>Obmiar robót</w:t>
      </w:r>
    </w:p>
    <w:p w14:paraId="5946E830" w14:textId="77777777" w:rsidR="004E3CA4" w:rsidRPr="00E645E3" w:rsidRDefault="004E3CA4" w:rsidP="004E3CA4">
      <w:pPr>
        <w:spacing w:after="0"/>
        <w:ind w:firstLine="284"/>
        <w:rPr>
          <w:rFonts w:ascii="Arial Narrow" w:hAnsi="Arial Narrow"/>
        </w:rPr>
      </w:pPr>
      <w:r w:rsidRPr="00E645E3">
        <w:rPr>
          <w:rFonts w:ascii="Arial Narrow" w:hAnsi="Arial Narrow"/>
        </w:rPr>
        <w:t>Jednostkami obmiarowymi są:</w:t>
      </w:r>
    </w:p>
    <w:p w14:paraId="10466D34" w14:textId="77777777" w:rsidR="004E3CA4" w:rsidRPr="00E645E3" w:rsidRDefault="004E3CA4" w:rsidP="004E3CA4">
      <w:pPr>
        <w:numPr>
          <w:ilvl w:val="0"/>
          <w:numId w:val="18"/>
        </w:numPr>
        <w:spacing w:after="0"/>
        <w:ind w:left="709"/>
        <w:rPr>
          <w:rFonts w:ascii="Arial Narrow" w:hAnsi="Arial Narrow"/>
        </w:rPr>
      </w:pPr>
      <w:r w:rsidRPr="00E645E3">
        <w:rPr>
          <w:rFonts w:ascii="Arial Narrow" w:hAnsi="Arial Narrow"/>
        </w:rPr>
        <w:t>m (metr) – dla ułożonych kabli i tras.</w:t>
      </w:r>
    </w:p>
    <w:p w14:paraId="78D82FB7" w14:textId="77777777" w:rsidR="004E3CA4" w:rsidRPr="00E645E3" w:rsidRDefault="004E3CA4" w:rsidP="004E3CA4">
      <w:pPr>
        <w:numPr>
          <w:ilvl w:val="0"/>
          <w:numId w:val="18"/>
        </w:numPr>
        <w:spacing w:after="0"/>
        <w:ind w:left="709"/>
        <w:rPr>
          <w:rFonts w:ascii="Arial Narrow" w:hAnsi="Arial Narrow"/>
        </w:rPr>
      </w:pPr>
      <w:proofErr w:type="spellStart"/>
      <w:r w:rsidRPr="00E645E3">
        <w:rPr>
          <w:rFonts w:ascii="Arial Narrow" w:hAnsi="Arial Narrow"/>
        </w:rPr>
        <w:t>kpl</w:t>
      </w:r>
      <w:proofErr w:type="spellEnd"/>
      <w:r w:rsidRPr="00E645E3">
        <w:rPr>
          <w:rFonts w:ascii="Arial Narrow" w:hAnsi="Arial Narrow"/>
        </w:rPr>
        <w:t>. (komplet) – dla wyposażenia szaf i gniazd.</w:t>
      </w:r>
    </w:p>
    <w:p w14:paraId="18AB78CB" w14:textId="1C0752FA" w:rsidR="004E3CA4" w:rsidRPr="00E645E3" w:rsidRDefault="004E3CA4" w:rsidP="004E3CA4">
      <w:pPr>
        <w:numPr>
          <w:ilvl w:val="0"/>
          <w:numId w:val="18"/>
        </w:numPr>
        <w:spacing w:after="0"/>
        <w:ind w:left="709"/>
        <w:rPr>
          <w:rFonts w:ascii="Arial Narrow" w:hAnsi="Arial Narrow"/>
        </w:rPr>
      </w:pPr>
      <w:r w:rsidRPr="00E645E3">
        <w:rPr>
          <w:rFonts w:ascii="Arial Narrow" w:hAnsi="Arial Narrow"/>
        </w:rPr>
        <w:t xml:space="preserve">szt. (sztuka) – dla </w:t>
      </w:r>
      <w:r w:rsidR="00680EFF" w:rsidRPr="00EB2A2C">
        <w:rPr>
          <w:rFonts w:ascii="Arial Narrow" w:hAnsi="Arial Narrow"/>
        </w:rPr>
        <w:t xml:space="preserve">osprzętu i gniazd oraz </w:t>
      </w:r>
      <w:r w:rsidRPr="00E645E3">
        <w:rPr>
          <w:rFonts w:ascii="Arial Narrow" w:hAnsi="Arial Narrow"/>
        </w:rPr>
        <w:t>pomiarów torów transmisyjnych.</w:t>
      </w:r>
    </w:p>
    <w:p w14:paraId="6F616167" w14:textId="5A5F91EB" w:rsidR="004E3CA4" w:rsidRPr="00EB2A2C" w:rsidRDefault="00680EFF" w:rsidP="004E3CA4">
      <w:pPr>
        <w:pStyle w:val="Punktregulaminu-numerowany"/>
        <w:spacing w:before="0" w:line="276" w:lineRule="auto"/>
        <w:rPr>
          <w:rFonts w:ascii="Arial Narrow" w:hAnsi="Arial Narrow"/>
          <w:szCs w:val="22"/>
        </w:rPr>
      </w:pPr>
      <w:r w:rsidRPr="00EB2A2C">
        <w:rPr>
          <w:rFonts w:ascii="Arial Narrow" w:hAnsi="Arial Narrow"/>
          <w:szCs w:val="22"/>
        </w:rPr>
        <w:t>Szczegółowy obmiar robót znajduje się w załączeniu do specyfikacji</w:t>
      </w:r>
    </w:p>
    <w:p w14:paraId="55A9679F" w14:textId="77777777" w:rsidR="00680EFF" w:rsidRPr="00EB2A2C" w:rsidRDefault="00680EFF" w:rsidP="004E3CA4">
      <w:pPr>
        <w:pStyle w:val="Punktregulaminu-numerowany"/>
        <w:spacing w:before="0" w:line="276" w:lineRule="auto"/>
        <w:rPr>
          <w:rFonts w:ascii="Arial Narrow" w:hAnsi="Arial Narrow"/>
          <w:szCs w:val="22"/>
        </w:rPr>
      </w:pPr>
    </w:p>
    <w:p w14:paraId="3F93411D" w14:textId="190585EE" w:rsidR="004E3CA4" w:rsidRPr="00EB2A2C" w:rsidRDefault="004E3CA4" w:rsidP="00680EFF">
      <w:pPr>
        <w:pStyle w:val="Punktregulaminu-numerowany"/>
        <w:numPr>
          <w:ilvl w:val="0"/>
          <w:numId w:val="2"/>
        </w:numPr>
        <w:spacing w:before="0" w:line="276" w:lineRule="auto"/>
        <w:rPr>
          <w:rFonts w:ascii="Arial Narrow" w:hAnsi="Arial Narrow"/>
          <w:szCs w:val="22"/>
        </w:rPr>
      </w:pPr>
      <w:r w:rsidRPr="00EB2A2C">
        <w:rPr>
          <w:rFonts w:ascii="Arial Narrow" w:hAnsi="Arial Narrow"/>
          <w:szCs w:val="22"/>
        </w:rPr>
        <w:t>Odbiór robót</w:t>
      </w:r>
    </w:p>
    <w:p w14:paraId="0EAC610F" w14:textId="77777777" w:rsidR="00680EFF" w:rsidRPr="00E645E3" w:rsidRDefault="00680EFF" w:rsidP="00680EFF">
      <w:pPr>
        <w:numPr>
          <w:ilvl w:val="0"/>
          <w:numId w:val="22"/>
        </w:numPr>
        <w:spacing w:after="0"/>
        <w:rPr>
          <w:rFonts w:ascii="Arial Narrow" w:hAnsi="Arial Narrow"/>
        </w:rPr>
      </w:pPr>
      <w:r w:rsidRPr="00E645E3">
        <w:rPr>
          <w:rFonts w:ascii="Arial Narrow" w:hAnsi="Arial Narrow"/>
        </w:rPr>
        <w:t>Odbiór częściowy: Obejmuje roboty zanikowe (np. kable w tynkach lub pod posadzką).</w:t>
      </w:r>
    </w:p>
    <w:p w14:paraId="5BEC2DF8" w14:textId="3B9E9D3C" w:rsidR="00680EFF" w:rsidRPr="00EB2A2C" w:rsidRDefault="00680EFF" w:rsidP="00EB2A2C">
      <w:pPr>
        <w:numPr>
          <w:ilvl w:val="0"/>
          <w:numId w:val="22"/>
        </w:numPr>
        <w:spacing w:after="0"/>
        <w:rPr>
          <w:rFonts w:ascii="Arial Narrow" w:hAnsi="Arial Narrow"/>
        </w:rPr>
      </w:pPr>
      <w:r w:rsidRPr="00E645E3">
        <w:rPr>
          <w:rFonts w:ascii="Arial Narrow" w:hAnsi="Arial Narrow"/>
        </w:rPr>
        <w:t xml:space="preserve">Odbiór końcowy: Podstawą jest </w:t>
      </w:r>
      <w:r w:rsidRPr="00EB2A2C">
        <w:rPr>
          <w:rFonts w:ascii="Arial Narrow" w:hAnsi="Arial Narrow"/>
        </w:rPr>
        <w:t>zakończenie prac</w:t>
      </w:r>
      <w:r w:rsidR="00380356">
        <w:rPr>
          <w:rFonts w:ascii="Arial Narrow" w:hAnsi="Arial Narrow"/>
        </w:rPr>
        <w:t xml:space="preserve"> i przekazanie raportu z pomiarów infrastruktury jeśli były takie wykonywane. Odbiór końcowy należy zakończyć protokołem odbioru końcowego.</w:t>
      </w:r>
    </w:p>
    <w:p w14:paraId="349769C7" w14:textId="77777777" w:rsidR="00EB2A2C" w:rsidRPr="00EB2A2C" w:rsidRDefault="00EB2A2C" w:rsidP="00EB2A2C">
      <w:pPr>
        <w:spacing w:after="0"/>
        <w:ind w:left="720"/>
        <w:rPr>
          <w:rFonts w:ascii="Arial Narrow" w:hAnsi="Arial Narrow"/>
        </w:rPr>
      </w:pPr>
    </w:p>
    <w:p w14:paraId="215B4DB8" w14:textId="60564BED" w:rsidR="004E3CA4" w:rsidRPr="00EB2A2C" w:rsidRDefault="004E3CA4" w:rsidP="004E3CA4">
      <w:pPr>
        <w:pStyle w:val="Punktregulaminu-numerowany"/>
        <w:numPr>
          <w:ilvl w:val="0"/>
          <w:numId w:val="2"/>
        </w:numPr>
        <w:spacing w:before="0" w:line="276" w:lineRule="auto"/>
        <w:rPr>
          <w:rFonts w:ascii="Arial Narrow" w:hAnsi="Arial Narrow"/>
          <w:szCs w:val="22"/>
        </w:rPr>
      </w:pPr>
      <w:r w:rsidRPr="00EB2A2C">
        <w:rPr>
          <w:rFonts w:ascii="Arial Narrow" w:hAnsi="Arial Narrow"/>
          <w:szCs w:val="22"/>
        </w:rPr>
        <w:t>Podstawa płatności</w:t>
      </w:r>
    </w:p>
    <w:p w14:paraId="70C4ABE2" w14:textId="3FD754B6" w:rsidR="004E3CA4" w:rsidRPr="00EB2A2C" w:rsidRDefault="004E3CA4" w:rsidP="00380356">
      <w:pPr>
        <w:spacing w:after="0"/>
        <w:ind w:left="284"/>
        <w:rPr>
          <w:rFonts w:ascii="Arial Narrow" w:hAnsi="Arial Narrow"/>
        </w:rPr>
      </w:pPr>
      <w:r w:rsidRPr="00EB2A2C">
        <w:rPr>
          <w:rFonts w:ascii="Arial Narrow" w:hAnsi="Arial Narrow"/>
        </w:rPr>
        <w:t xml:space="preserve">Płatność odbywa się na podstawie protokołu odbioru końcowego, po stwierdzeniu braku </w:t>
      </w:r>
      <w:r w:rsidR="00380356">
        <w:rPr>
          <w:rFonts w:ascii="Arial Narrow" w:hAnsi="Arial Narrow"/>
        </w:rPr>
        <w:t xml:space="preserve">wad i </w:t>
      </w:r>
      <w:r w:rsidRPr="00EB2A2C">
        <w:rPr>
          <w:rFonts w:ascii="Arial Narrow" w:hAnsi="Arial Narrow"/>
        </w:rPr>
        <w:t>usterek</w:t>
      </w:r>
      <w:r w:rsidR="00380356">
        <w:rPr>
          <w:rFonts w:ascii="Arial Narrow" w:hAnsi="Arial Narrow"/>
        </w:rPr>
        <w:t xml:space="preserve"> z</w:t>
      </w:r>
      <w:r w:rsidRPr="00EB2A2C">
        <w:rPr>
          <w:rFonts w:ascii="Arial Narrow" w:hAnsi="Arial Narrow"/>
        </w:rPr>
        <w:t>godnie z wymaganiami SIWZ</w:t>
      </w:r>
    </w:p>
    <w:p w14:paraId="63C0B134" w14:textId="77777777" w:rsidR="000D4020" w:rsidRPr="00EB2A2C" w:rsidRDefault="000D4020" w:rsidP="0034579B">
      <w:pPr>
        <w:spacing w:after="0"/>
        <w:ind w:left="1134" w:hanging="567"/>
        <w:jc w:val="both"/>
        <w:rPr>
          <w:rFonts w:ascii="Arial Narrow" w:hAnsi="Arial Narrow" w:cs="Arial"/>
        </w:rPr>
      </w:pPr>
    </w:p>
    <w:p w14:paraId="725AF240" w14:textId="77777777" w:rsidR="000D4020" w:rsidRPr="00EB2A2C" w:rsidRDefault="000D4020" w:rsidP="0034579B">
      <w:pPr>
        <w:spacing w:after="0"/>
        <w:rPr>
          <w:rFonts w:ascii="Arial Narrow" w:hAnsi="Arial Narrow" w:cs="Arial"/>
        </w:rPr>
      </w:pPr>
      <w:r w:rsidRPr="00EB2A2C">
        <w:rPr>
          <w:rFonts w:ascii="Arial Narrow" w:hAnsi="Arial Narrow" w:cs="Arial"/>
        </w:rPr>
        <w:t>Osoba odpowiedzialna :</w:t>
      </w:r>
      <w:r w:rsidRPr="00EB2A2C">
        <w:rPr>
          <w:rFonts w:ascii="Arial Narrow" w:hAnsi="Arial Narrow" w:cs="Arial"/>
        </w:rPr>
        <w:br/>
        <w:t>mgr inż. Łukasz Domicz, tel. (61) 665-2600, (61) 665-2888, fax. (61) 665-2726</w:t>
      </w:r>
    </w:p>
    <w:p w14:paraId="260C83B4" w14:textId="77777777" w:rsidR="000D4020" w:rsidRPr="00EB2A2C" w:rsidRDefault="000D4020" w:rsidP="0034579B">
      <w:pPr>
        <w:spacing w:after="0"/>
        <w:rPr>
          <w:rFonts w:ascii="Arial Narrow" w:hAnsi="Arial Narrow"/>
        </w:rPr>
      </w:pPr>
    </w:p>
    <w:p w14:paraId="49254D02" w14:textId="77777777" w:rsidR="005A47AF" w:rsidRPr="00EB2A2C" w:rsidRDefault="005A47AF" w:rsidP="0034579B">
      <w:pPr>
        <w:spacing w:after="0"/>
        <w:rPr>
          <w:rFonts w:ascii="Arial Narrow" w:hAnsi="Arial Narrow"/>
        </w:rPr>
      </w:pPr>
    </w:p>
    <w:p w14:paraId="29D107B8" w14:textId="77777777" w:rsidR="00EB2A2C" w:rsidRPr="00EB2A2C" w:rsidRDefault="00EB2A2C">
      <w:pPr>
        <w:spacing w:after="0"/>
        <w:rPr>
          <w:rFonts w:ascii="Arial Narrow" w:hAnsi="Arial Narrow"/>
        </w:rPr>
      </w:pPr>
    </w:p>
    <w:sectPr w:rsidR="00EB2A2C" w:rsidRPr="00EB2A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B06A2"/>
    <w:multiLevelType w:val="multilevel"/>
    <w:tmpl w:val="3B6AD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5C3FB1"/>
    <w:multiLevelType w:val="multilevel"/>
    <w:tmpl w:val="45CE6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F43C4C"/>
    <w:multiLevelType w:val="multilevel"/>
    <w:tmpl w:val="A942EE50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708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44"/>
        </w:tabs>
        <w:ind w:left="1644" w:hanging="65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9C610F9"/>
    <w:multiLevelType w:val="multilevel"/>
    <w:tmpl w:val="8EF4C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725E73"/>
    <w:multiLevelType w:val="multilevel"/>
    <w:tmpl w:val="79286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421FB1"/>
    <w:multiLevelType w:val="multilevel"/>
    <w:tmpl w:val="033EB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9754FF9"/>
    <w:multiLevelType w:val="hybridMultilevel"/>
    <w:tmpl w:val="7AB03568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FBF0D16"/>
    <w:multiLevelType w:val="multilevel"/>
    <w:tmpl w:val="3B6AD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EA7C81"/>
    <w:multiLevelType w:val="multilevel"/>
    <w:tmpl w:val="A942EE50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708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44"/>
        </w:tabs>
        <w:ind w:left="1644" w:hanging="65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20C678FC"/>
    <w:multiLevelType w:val="multilevel"/>
    <w:tmpl w:val="3B6AD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30E1782"/>
    <w:multiLevelType w:val="multilevel"/>
    <w:tmpl w:val="74345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3E8353F"/>
    <w:multiLevelType w:val="multilevel"/>
    <w:tmpl w:val="1BA290A2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egacy w:legacy="1" w:legacySpace="0" w:legacyIndent="283"/>
      <w:lvlJc w:val="left"/>
      <w:pPr>
        <w:ind w:left="1363" w:hanging="283"/>
      </w:p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72026E0"/>
    <w:multiLevelType w:val="multilevel"/>
    <w:tmpl w:val="A942EE50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708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20"/>
        </w:tabs>
        <w:ind w:left="1220" w:hanging="65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40216B19"/>
    <w:multiLevelType w:val="hybridMultilevel"/>
    <w:tmpl w:val="C49A02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2A55CD"/>
    <w:multiLevelType w:val="multilevel"/>
    <w:tmpl w:val="138E81E0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708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1644"/>
        </w:tabs>
        <w:ind w:left="1644" w:hanging="65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54657CF1"/>
    <w:multiLevelType w:val="multilevel"/>
    <w:tmpl w:val="A942EE50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708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44"/>
        </w:tabs>
        <w:ind w:left="1644" w:hanging="65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57ED616D"/>
    <w:multiLevelType w:val="multilevel"/>
    <w:tmpl w:val="A942EE50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708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44"/>
        </w:tabs>
        <w:ind w:left="1644" w:hanging="65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621227ED"/>
    <w:multiLevelType w:val="hybridMultilevel"/>
    <w:tmpl w:val="D6D403C8"/>
    <w:lvl w:ilvl="0" w:tplc="C7E08D1C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C7E08D1C">
      <w:start w:val="1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5C0E3B"/>
    <w:multiLevelType w:val="multilevel"/>
    <w:tmpl w:val="A942EE50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708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44"/>
        </w:tabs>
        <w:ind w:left="1644" w:hanging="65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69BD4DB5"/>
    <w:multiLevelType w:val="multilevel"/>
    <w:tmpl w:val="A942EE50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708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44"/>
        </w:tabs>
        <w:ind w:left="1644" w:hanging="65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 w15:restartNumberingAfterBreak="0">
    <w:nsid w:val="6B8802DD"/>
    <w:multiLevelType w:val="multilevel"/>
    <w:tmpl w:val="A942EE50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708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44"/>
        </w:tabs>
        <w:ind w:left="1644" w:hanging="65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6F025D59"/>
    <w:multiLevelType w:val="multilevel"/>
    <w:tmpl w:val="A942EE50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708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44"/>
        </w:tabs>
        <w:ind w:left="1644" w:hanging="65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7572624E"/>
    <w:multiLevelType w:val="hybridMultilevel"/>
    <w:tmpl w:val="241EDAF0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759C224A"/>
    <w:multiLevelType w:val="multilevel"/>
    <w:tmpl w:val="3B6AD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7165000"/>
    <w:multiLevelType w:val="multilevel"/>
    <w:tmpl w:val="A942EE50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708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44"/>
        </w:tabs>
        <w:ind w:left="1644" w:hanging="65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7723431A"/>
    <w:multiLevelType w:val="multilevel"/>
    <w:tmpl w:val="3B6AD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EE32F20"/>
    <w:multiLevelType w:val="multilevel"/>
    <w:tmpl w:val="3B6AD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FA409F7"/>
    <w:multiLevelType w:val="multilevel"/>
    <w:tmpl w:val="A942EE50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708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44"/>
        </w:tabs>
        <w:ind w:left="1644" w:hanging="65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657371254">
    <w:abstractNumId w:val="11"/>
  </w:num>
  <w:num w:numId="2" w16cid:durableId="1201555509">
    <w:abstractNumId w:val="19"/>
  </w:num>
  <w:num w:numId="3" w16cid:durableId="205457402">
    <w:abstractNumId w:val="14"/>
  </w:num>
  <w:num w:numId="4" w16cid:durableId="610016100">
    <w:abstractNumId w:val="17"/>
  </w:num>
  <w:num w:numId="5" w16cid:durableId="1833983175">
    <w:abstractNumId w:val="12"/>
  </w:num>
  <w:num w:numId="6" w16cid:durableId="461773098">
    <w:abstractNumId w:val="16"/>
  </w:num>
  <w:num w:numId="7" w16cid:durableId="1482383335">
    <w:abstractNumId w:val="21"/>
  </w:num>
  <w:num w:numId="8" w16cid:durableId="1758208784">
    <w:abstractNumId w:val="24"/>
  </w:num>
  <w:num w:numId="9" w16cid:durableId="963344786">
    <w:abstractNumId w:val="15"/>
  </w:num>
  <w:num w:numId="10" w16cid:durableId="1885099602">
    <w:abstractNumId w:val="20"/>
  </w:num>
  <w:num w:numId="11" w16cid:durableId="853807797">
    <w:abstractNumId w:val="27"/>
  </w:num>
  <w:num w:numId="12" w16cid:durableId="30230851">
    <w:abstractNumId w:val="2"/>
  </w:num>
  <w:num w:numId="13" w16cid:durableId="1628388413">
    <w:abstractNumId w:val="18"/>
  </w:num>
  <w:num w:numId="14" w16cid:durableId="1566069172">
    <w:abstractNumId w:val="8"/>
  </w:num>
  <w:num w:numId="15" w16cid:durableId="1427072687">
    <w:abstractNumId w:val="6"/>
  </w:num>
  <w:num w:numId="16" w16cid:durableId="2064865693">
    <w:abstractNumId w:val="13"/>
  </w:num>
  <w:num w:numId="17" w16cid:durableId="57242230">
    <w:abstractNumId w:val="22"/>
  </w:num>
  <w:num w:numId="18" w16cid:durableId="1430471517">
    <w:abstractNumId w:val="1"/>
  </w:num>
  <w:num w:numId="19" w16cid:durableId="816383803">
    <w:abstractNumId w:val="5"/>
  </w:num>
  <w:num w:numId="20" w16cid:durableId="518473362">
    <w:abstractNumId w:val="26"/>
  </w:num>
  <w:num w:numId="21" w16cid:durableId="1582566123">
    <w:abstractNumId w:val="3"/>
  </w:num>
  <w:num w:numId="22" w16cid:durableId="1584871113">
    <w:abstractNumId w:val="25"/>
  </w:num>
  <w:num w:numId="23" w16cid:durableId="900755112">
    <w:abstractNumId w:val="23"/>
  </w:num>
  <w:num w:numId="24" w16cid:durableId="2123457266">
    <w:abstractNumId w:val="4"/>
  </w:num>
  <w:num w:numId="25" w16cid:durableId="1494296518">
    <w:abstractNumId w:val="7"/>
  </w:num>
  <w:num w:numId="26" w16cid:durableId="257519967">
    <w:abstractNumId w:val="9"/>
  </w:num>
  <w:num w:numId="27" w16cid:durableId="299073063">
    <w:abstractNumId w:val="0"/>
  </w:num>
  <w:num w:numId="28" w16cid:durableId="4877375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020"/>
    <w:rsid w:val="00011E51"/>
    <w:rsid w:val="000B6B49"/>
    <w:rsid w:val="000D4020"/>
    <w:rsid w:val="000E56D6"/>
    <w:rsid w:val="00170B5D"/>
    <w:rsid w:val="001A6D45"/>
    <w:rsid w:val="001F76B5"/>
    <w:rsid w:val="0029434F"/>
    <w:rsid w:val="002F646E"/>
    <w:rsid w:val="00305E99"/>
    <w:rsid w:val="0034579B"/>
    <w:rsid w:val="00380356"/>
    <w:rsid w:val="00385C5A"/>
    <w:rsid w:val="00431F0F"/>
    <w:rsid w:val="004E3CA4"/>
    <w:rsid w:val="004F5365"/>
    <w:rsid w:val="00577C18"/>
    <w:rsid w:val="00580D0E"/>
    <w:rsid w:val="005A47AF"/>
    <w:rsid w:val="005D03BD"/>
    <w:rsid w:val="005E6020"/>
    <w:rsid w:val="0060287A"/>
    <w:rsid w:val="00680EFF"/>
    <w:rsid w:val="007119A3"/>
    <w:rsid w:val="007673F6"/>
    <w:rsid w:val="00790BF2"/>
    <w:rsid w:val="007A6B1B"/>
    <w:rsid w:val="007C6C4E"/>
    <w:rsid w:val="007E1273"/>
    <w:rsid w:val="007E59D5"/>
    <w:rsid w:val="008A6C51"/>
    <w:rsid w:val="008B7E38"/>
    <w:rsid w:val="00961F62"/>
    <w:rsid w:val="00996314"/>
    <w:rsid w:val="009B2EE5"/>
    <w:rsid w:val="009E5DE2"/>
    <w:rsid w:val="00A01039"/>
    <w:rsid w:val="00A4695D"/>
    <w:rsid w:val="00A604BC"/>
    <w:rsid w:val="00A7727C"/>
    <w:rsid w:val="00AA0CF2"/>
    <w:rsid w:val="00AA5E5B"/>
    <w:rsid w:val="00AE287F"/>
    <w:rsid w:val="00B31ACF"/>
    <w:rsid w:val="00BD18FA"/>
    <w:rsid w:val="00C100FA"/>
    <w:rsid w:val="00C64EC0"/>
    <w:rsid w:val="00C7460E"/>
    <w:rsid w:val="00CB1933"/>
    <w:rsid w:val="00CC2109"/>
    <w:rsid w:val="00CF3B26"/>
    <w:rsid w:val="00D05DCD"/>
    <w:rsid w:val="00D10689"/>
    <w:rsid w:val="00D52DBE"/>
    <w:rsid w:val="00DD4344"/>
    <w:rsid w:val="00EB2A2C"/>
    <w:rsid w:val="00EB52B9"/>
    <w:rsid w:val="00EF16DB"/>
    <w:rsid w:val="00F3077B"/>
    <w:rsid w:val="00F6153E"/>
    <w:rsid w:val="00F73F9C"/>
    <w:rsid w:val="00FA48A7"/>
    <w:rsid w:val="00FB0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537AC"/>
  <w15:docId w15:val="{5F80A052-95C7-4458-8174-3E8C1F2C3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4020"/>
  </w:style>
  <w:style w:type="paragraph" w:styleId="Nagwek1">
    <w:name w:val="heading 1"/>
    <w:basedOn w:val="Normalny"/>
    <w:next w:val="Normalny"/>
    <w:link w:val="Nagwek1Znak"/>
    <w:autoRedefine/>
    <w:qFormat/>
    <w:rsid w:val="0034579B"/>
    <w:pPr>
      <w:tabs>
        <w:tab w:val="left" w:pos="709"/>
      </w:tabs>
      <w:spacing w:after="0"/>
      <w:ind w:left="720" w:hanging="720"/>
      <w:jc w:val="center"/>
      <w:outlineLvl w:val="0"/>
    </w:pPr>
    <w:rPr>
      <w:rFonts w:ascii="Arial Narrow" w:eastAsia="Times New Roman" w:hAnsi="Arial Narrow" w:cs="Arial"/>
      <w:b/>
      <w:bCs/>
      <w:iCs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4579B"/>
    <w:rPr>
      <w:rFonts w:ascii="Arial Narrow" w:eastAsia="Times New Roman" w:hAnsi="Arial Narrow" w:cs="Arial"/>
      <w:b/>
      <w:bCs/>
      <w:iCs/>
      <w:sz w:val="32"/>
      <w:szCs w:val="32"/>
      <w:lang w:eastAsia="pl-PL"/>
    </w:rPr>
  </w:style>
  <w:style w:type="paragraph" w:styleId="Stopka">
    <w:name w:val="footer"/>
    <w:basedOn w:val="Normalny"/>
    <w:link w:val="StopkaZnak"/>
    <w:rsid w:val="000D402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0D402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unktregulaminu">
    <w:name w:val="Punkt regulaminu"/>
    <w:basedOn w:val="Tekstpodstawowy3"/>
    <w:next w:val="Normalny"/>
    <w:rsid w:val="000D4020"/>
    <w:pPr>
      <w:spacing w:before="120" w:after="0" w:line="240" w:lineRule="exact"/>
      <w:ind w:firstLine="580"/>
      <w:jc w:val="both"/>
    </w:pPr>
    <w:rPr>
      <w:rFonts w:ascii="Arial" w:eastAsia="Times New Roman" w:hAnsi="Arial" w:cs="Arial"/>
      <w:sz w:val="22"/>
      <w:szCs w:val="20"/>
      <w:lang w:eastAsia="pl-PL"/>
    </w:rPr>
  </w:style>
  <w:style w:type="paragraph" w:customStyle="1" w:styleId="Punktregulaminu-numerowany">
    <w:name w:val="Punkt regulaminu - numerowany"/>
    <w:basedOn w:val="Punktregulaminu"/>
    <w:rsid w:val="000D4020"/>
    <w:pPr>
      <w:spacing w:line="260" w:lineRule="exact"/>
      <w:ind w:left="993" w:hanging="709"/>
    </w:p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0D402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0D4020"/>
    <w:rPr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A6B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A6B1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A6B1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6B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A6B1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6B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6B1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1A6D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4562</TotalTime>
  <Pages>4</Pages>
  <Words>1236</Words>
  <Characters>7416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Łukasz Domicz</dc:creator>
  <cp:lastModifiedBy>Łukasz Domicz</cp:lastModifiedBy>
  <cp:revision>4</cp:revision>
  <dcterms:created xsi:type="dcterms:W3CDTF">2026-04-10T09:19:00Z</dcterms:created>
  <dcterms:modified xsi:type="dcterms:W3CDTF">2026-04-16T08:36:00Z</dcterms:modified>
</cp:coreProperties>
</file>